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135"/>
        <w:tblW w:w="0" w:type="auto"/>
        <w:tblLook w:val="01E0"/>
      </w:tblPr>
      <w:tblGrid>
        <w:gridCol w:w="9570"/>
      </w:tblGrid>
      <w:tr w:rsidR="0095337A" w:rsidRPr="00BC5195" w:rsidTr="00BC5195">
        <w:trPr>
          <w:trHeight w:val="3774"/>
        </w:trPr>
        <w:tc>
          <w:tcPr>
            <w:tcW w:w="9571" w:type="dxa"/>
          </w:tcPr>
          <w:p w:rsidR="0095337A" w:rsidRPr="00BC5195" w:rsidRDefault="0095337A" w:rsidP="00BC5195">
            <w:pPr>
              <w:spacing w:after="0" w:line="240" w:lineRule="auto"/>
              <w:jc w:val="center"/>
              <w:rPr>
                <w:rFonts w:ascii="Times New Roman" w:hAnsi="Times New Roman"/>
                <w:b/>
              </w:rPr>
            </w:pPr>
            <w:r w:rsidRPr="00D512E2">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6pt">
                  <v:imagedata r:id="rId7" o:title=""/>
                </v:shape>
              </w:pict>
            </w:r>
          </w:p>
          <w:p w:rsidR="0095337A" w:rsidRPr="00BC5195" w:rsidRDefault="0095337A" w:rsidP="00BC5195">
            <w:pPr>
              <w:spacing w:after="0" w:line="240" w:lineRule="auto"/>
              <w:ind w:left="240"/>
              <w:jc w:val="center"/>
              <w:rPr>
                <w:rFonts w:ascii="Times New Roman" w:hAnsi="Times New Roman"/>
                <w:b/>
                <w:caps/>
                <w:sz w:val="28"/>
                <w:szCs w:val="28"/>
              </w:rPr>
            </w:pPr>
            <w:r w:rsidRPr="00BC5195">
              <w:rPr>
                <w:rFonts w:ascii="Times New Roman" w:hAnsi="Times New Roman"/>
                <w:b/>
                <w:caps/>
                <w:sz w:val="28"/>
                <w:szCs w:val="28"/>
              </w:rPr>
              <w:t>СОВЕТ ДЕПУТАТОВ</w:t>
            </w:r>
          </w:p>
          <w:p w:rsidR="0095337A" w:rsidRPr="00BC5195" w:rsidRDefault="0095337A" w:rsidP="00BC5195">
            <w:pPr>
              <w:spacing w:after="0" w:line="240" w:lineRule="auto"/>
              <w:jc w:val="center"/>
              <w:rPr>
                <w:rFonts w:ascii="Times New Roman" w:hAnsi="Times New Roman"/>
                <w:b/>
                <w:caps/>
                <w:sz w:val="28"/>
                <w:szCs w:val="28"/>
              </w:rPr>
            </w:pPr>
            <w:r w:rsidRPr="00BC5195">
              <w:rPr>
                <w:rFonts w:ascii="Times New Roman" w:hAnsi="Times New Roman"/>
                <w:b/>
                <w:caps/>
                <w:sz w:val="28"/>
                <w:szCs w:val="28"/>
              </w:rPr>
              <w:t xml:space="preserve">МУНИЦИПАЛЬНОГО ОБРАЗОВАНИЯ </w:t>
            </w:r>
          </w:p>
          <w:p w:rsidR="0095337A" w:rsidRPr="00BC5195" w:rsidRDefault="0095337A" w:rsidP="00BC5195">
            <w:pPr>
              <w:spacing w:after="0" w:line="240" w:lineRule="auto"/>
              <w:jc w:val="center"/>
              <w:rPr>
                <w:rFonts w:ascii="Times New Roman" w:hAnsi="Times New Roman"/>
                <w:b/>
                <w:caps/>
                <w:sz w:val="28"/>
                <w:szCs w:val="28"/>
              </w:rPr>
            </w:pPr>
            <w:r w:rsidRPr="00BC5195">
              <w:rPr>
                <w:rFonts w:ascii="Times New Roman" w:hAnsi="Times New Roman"/>
                <w:b/>
                <w:caps/>
                <w:sz w:val="28"/>
                <w:szCs w:val="28"/>
              </w:rPr>
              <w:t>ТРОИЦКИЙ СЕЛЬСОВЕТ</w:t>
            </w:r>
          </w:p>
          <w:p w:rsidR="0095337A" w:rsidRPr="00BC5195" w:rsidRDefault="0095337A" w:rsidP="00BC5195">
            <w:pPr>
              <w:spacing w:after="0" w:line="240" w:lineRule="auto"/>
              <w:ind w:left="240"/>
              <w:jc w:val="center"/>
              <w:rPr>
                <w:rFonts w:ascii="Times New Roman" w:hAnsi="Times New Roman"/>
                <w:b/>
                <w:caps/>
                <w:sz w:val="28"/>
                <w:szCs w:val="28"/>
              </w:rPr>
            </w:pPr>
            <w:r w:rsidRPr="00BC5195">
              <w:rPr>
                <w:rFonts w:ascii="Times New Roman" w:hAnsi="Times New Roman"/>
                <w:b/>
                <w:caps/>
                <w:sz w:val="28"/>
                <w:szCs w:val="28"/>
              </w:rPr>
              <w:t>АСЕКЕЕВСКОГО РАЙОНА ОРЕНБУРГСКОЙ ОБЛАСТИ</w:t>
            </w:r>
          </w:p>
          <w:p w:rsidR="0095337A" w:rsidRPr="00BC5195" w:rsidRDefault="0095337A" w:rsidP="00BC5195">
            <w:pPr>
              <w:spacing w:after="0" w:line="240" w:lineRule="auto"/>
              <w:jc w:val="center"/>
              <w:rPr>
                <w:rFonts w:ascii="Times New Roman" w:hAnsi="Times New Roman"/>
                <w:b/>
                <w:sz w:val="28"/>
                <w:szCs w:val="28"/>
              </w:rPr>
            </w:pPr>
            <w:r w:rsidRPr="00BC5195">
              <w:rPr>
                <w:rFonts w:ascii="Times New Roman" w:hAnsi="Times New Roman"/>
                <w:b/>
                <w:sz w:val="28"/>
                <w:szCs w:val="28"/>
              </w:rPr>
              <w:t>третьего  созыва</w:t>
            </w:r>
          </w:p>
          <w:p w:rsidR="0095337A" w:rsidRDefault="0095337A" w:rsidP="00BC5195">
            <w:pPr>
              <w:spacing w:after="0" w:line="240" w:lineRule="auto"/>
              <w:jc w:val="center"/>
              <w:rPr>
                <w:rFonts w:ascii="Times New Roman" w:hAnsi="Times New Roman"/>
                <w:b/>
                <w:caps/>
                <w:sz w:val="28"/>
                <w:szCs w:val="28"/>
              </w:rPr>
            </w:pPr>
          </w:p>
          <w:p w:rsidR="0095337A" w:rsidRDefault="0095337A" w:rsidP="00BC5195">
            <w:pPr>
              <w:spacing w:after="0" w:line="240" w:lineRule="auto"/>
              <w:jc w:val="center"/>
              <w:rPr>
                <w:rFonts w:ascii="Times New Roman" w:hAnsi="Times New Roman"/>
                <w:b/>
                <w:caps/>
                <w:sz w:val="28"/>
                <w:szCs w:val="28"/>
              </w:rPr>
            </w:pPr>
            <w:r w:rsidRPr="00BC5195">
              <w:rPr>
                <w:rFonts w:ascii="Times New Roman" w:hAnsi="Times New Roman"/>
                <w:b/>
                <w:caps/>
                <w:sz w:val="28"/>
                <w:szCs w:val="28"/>
              </w:rPr>
              <w:t>РЕШЕНИЕ</w:t>
            </w:r>
          </w:p>
          <w:p w:rsidR="0095337A" w:rsidRPr="00BC5195" w:rsidRDefault="0095337A" w:rsidP="00BC5195">
            <w:pPr>
              <w:tabs>
                <w:tab w:val="left" w:pos="7068"/>
              </w:tabs>
              <w:rPr>
                <w:rFonts w:ascii="Times New Roman" w:hAnsi="Times New Roman"/>
                <w:b/>
                <w:sz w:val="28"/>
                <w:szCs w:val="28"/>
              </w:rPr>
            </w:pPr>
            <w:r w:rsidRPr="00BC5195">
              <w:rPr>
                <w:rFonts w:ascii="Times New Roman" w:hAnsi="Times New Roman"/>
                <w:b/>
                <w:sz w:val="28"/>
                <w:szCs w:val="28"/>
              </w:rPr>
              <w:t>.   .2017</w:t>
            </w:r>
            <w:r>
              <w:rPr>
                <w:b/>
                <w:sz w:val="28"/>
                <w:szCs w:val="28"/>
              </w:rPr>
              <w:tab/>
            </w:r>
            <w:r w:rsidRPr="00BC5195">
              <w:rPr>
                <w:rFonts w:ascii="Times New Roman" w:hAnsi="Times New Roman"/>
                <w:b/>
                <w:sz w:val="28"/>
                <w:szCs w:val="28"/>
              </w:rPr>
              <w:t xml:space="preserve">                </w:t>
            </w:r>
            <w:r>
              <w:rPr>
                <w:rFonts w:ascii="Times New Roman" w:hAnsi="Times New Roman"/>
                <w:b/>
                <w:sz w:val="28"/>
                <w:szCs w:val="28"/>
              </w:rPr>
              <w:t xml:space="preserve">     </w:t>
            </w:r>
            <w:r w:rsidRPr="00BC5195">
              <w:rPr>
                <w:rFonts w:ascii="Times New Roman" w:hAnsi="Times New Roman"/>
                <w:b/>
                <w:sz w:val="28"/>
                <w:szCs w:val="28"/>
              </w:rPr>
              <w:t>№</w:t>
            </w:r>
          </w:p>
        </w:tc>
      </w:tr>
    </w:tbl>
    <w:p w:rsidR="0095337A" w:rsidRPr="00BC5195" w:rsidRDefault="0095337A" w:rsidP="00BC5195">
      <w:pPr>
        <w:jc w:val="center"/>
        <w:rPr>
          <w:rFonts w:ascii="Times New Roman" w:hAnsi="Times New Roman"/>
          <w:b/>
          <w:sz w:val="28"/>
          <w:szCs w:val="28"/>
        </w:rPr>
      </w:pPr>
      <w:r w:rsidRPr="00BC5195">
        <w:rPr>
          <w:rFonts w:ascii="Times New Roman" w:hAnsi="Times New Roman"/>
          <w:b/>
          <w:sz w:val="28"/>
          <w:szCs w:val="28"/>
        </w:rPr>
        <w:t>Об  утверждении Положения о содержании мест захоронений  и организации ритуальных услуг на территории муниципального образования Троицкий сельсовет Асекеевского района Оренбургской области</w:t>
      </w:r>
    </w:p>
    <w:p w:rsidR="0095337A" w:rsidRDefault="0095337A" w:rsidP="00F418B4">
      <w:pPr>
        <w:tabs>
          <w:tab w:val="left" w:pos="1701"/>
        </w:tabs>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В соответствии с п.22. ст.14  Федерального закона от  06.10.2003 № 131-ФЗ «Об общих принципах организации местного самоуправления в Российской Федерации», п.2. ст. 25 Федерального закона от 12.01.1996 № 8-ФЗ «О погребении и похоронном деле»,  ст. 5</w:t>
      </w:r>
      <w:r>
        <w:rPr>
          <w:rFonts w:ascii="Times New Roman" w:hAnsi="Times New Roman"/>
          <w:sz w:val="24"/>
          <w:szCs w:val="24"/>
        </w:rPr>
        <w:t xml:space="preserve"> </w:t>
      </w:r>
      <w:r w:rsidRPr="00F80496">
        <w:rPr>
          <w:rFonts w:ascii="Times New Roman" w:hAnsi="Times New Roman"/>
          <w:sz w:val="24"/>
          <w:szCs w:val="24"/>
        </w:rPr>
        <w:t xml:space="preserve">Устава  муниципального образования (далее по тексту -  МО) </w:t>
      </w:r>
      <w:r>
        <w:rPr>
          <w:rFonts w:ascii="Times New Roman" w:hAnsi="Times New Roman"/>
          <w:bCs/>
          <w:sz w:val="24"/>
          <w:szCs w:val="24"/>
        </w:rPr>
        <w:t>Троицкий</w:t>
      </w:r>
      <w:r w:rsidRPr="00F80496">
        <w:rPr>
          <w:rFonts w:ascii="Times New Roman" w:hAnsi="Times New Roman"/>
          <w:bCs/>
          <w:sz w:val="24"/>
          <w:szCs w:val="24"/>
        </w:rPr>
        <w:t xml:space="preserve"> сельсовет</w:t>
      </w:r>
      <w:r>
        <w:rPr>
          <w:rFonts w:ascii="Times New Roman" w:hAnsi="Times New Roman"/>
          <w:bCs/>
          <w:sz w:val="24"/>
          <w:szCs w:val="24"/>
        </w:rPr>
        <w:t xml:space="preserve"> </w:t>
      </w:r>
      <w:r>
        <w:rPr>
          <w:rFonts w:ascii="Times New Roman" w:hAnsi="Times New Roman"/>
          <w:sz w:val="24"/>
          <w:szCs w:val="24"/>
        </w:rPr>
        <w:t xml:space="preserve">Асекеевского </w:t>
      </w:r>
      <w:r w:rsidRPr="00F80496">
        <w:rPr>
          <w:rFonts w:ascii="Times New Roman" w:hAnsi="Times New Roman"/>
          <w:sz w:val="24"/>
          <w:szCs w:val="24"/>
        </w:rPr>
        <w:t xml:space="preserve">района Оренбургской области Совет депутатов  муниципального образования  </w:t>
      </w:r>
      <w:r>
        <w:rPr>
          <w:rFonts w:ascii="Times New Roman" w:hAnsi="Times New Roman"/>
          <w:sz w:val="24"/>
          <w:szCs w:val="24"/>
        </w:rPr>
        <w:t xml:space="preserve">Троицкий сельсовет </w:t>
      </w:r>
      <w:r w:rsidRPr="00F80496">
        <w:rPr>
          <w:rFonts w:ascii="Times New Roman" w:hAnsi="Times New Roman"/>
          <w:sz w:val="24"/>
          <w:szCs w:val="24"/>
        </w:rPr>
        <w:t xml:space="preserve"> РЕШИЛ:</w:t>
      </w:r>
    </w:p>
    <w:p w:rsidR="0095337A" w:rsidRPr="00F80496" w:rsidRDefault="0095337A" w:rsidP="00BC5195">
      <w:pPr>
        <w:tabs>
          <w:tab w:val="left" w:pos="1701"/>
        </w:tab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 xml:space="preserve">1. Утвердить Положение о содержании мест захоронений и организации ритуальных услуг и на территории МО </w:t>
      </w:r>
      <w:r>
        <w:rPr>
          <w:rFonts w:ascii="Times New Roman" w:hAnsi="Times New Roman"/>
          <w:bCs/>
          <w:sz w:val="24"/>
          <w:szCs w:val="24"/>
        </w:rPr>
        <w:t>Троицкий</w:t>
      </w:r>
      <w:r w:rsidRPr="00F80496">
        <w:rPr>
          <w:rFonts w:ascii="Times New Roman" w:hAnsi="Times New Roman"/>
          <w:bCs/>
          <w:sz w:val="24"/>
          <w:szCs w:val="24"/>
        </w:rPr>
        <w:t xml:space="preserve"> сельсовет</w:t>
      </w:r>
      <w:r w:rsidRPr="00F80496">
        <w:rPr>
          <w:rFonts w:ascii="Times New Roman" w:hAnsi="Times New Roman"/>
          <w:sz w:val="24"/>
          <w:szCs w:val="24"/>
        </w:rPr>
        <w:t xml:space="preserve"> </w:t>
      </w:r>
      <w:r>
        <w:rPr>
          <w:rFonts w:ascii="Times New Roman" w:hAnsi="Times New Roman"/>
          <w:sz w:val="24"/>
          <w:szCs w:val="24"/>
        </w:rPr>
        <w:t>Асекеевского</w:t>
      </w:r>
      <w:r w:rsidRPr="00F80496">
        <w:rPr>
          <w:rFonts w:ascii="Times New Roman" w:hAnsi="Times New Roman"/>
          <w:sz w:val="24"/>
          <w:szCs w:val="24"/>
        </w:rPr>
        <w:t xml:space="preserve"> района Оренбургской области.</w:t>
      </w:r>
    </w:p>
    <w:p w:rsidR="0095337A" w:rsidRPr="00F80496" w:rsidRDefault="0095337A" w:rsidP="00BC5195">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 Настоящее решение  вступает в силу после официального</w:t>
      </w:r>
      <w:r>
        <w:rPr>
          <w:rFonts w:ascii="Times New Roman" w:hAnsi="Times New Roman"/>
          <w:sz w:val="24"/>
          <w:szCs w:val="24"/>
        </w:rPr>
        <w:t xml:space="preserve"> опубликования</w:t>
      </w:r>
      <w:r w:rsidRPr="00F80496">
        <w:rPr>
          <w:rFonts w:ascii="Times New Roman" w:hAnsi="Times New Roman"/>
          <w:sz w:val="24"/>
          <w:szCs w:val="24"/>
        </w:rPr>
        <w:t xml:space="preserve"> </w:t>
      </w:r>
      <w:r>
        <w:rPr>
          <w:rFonts w:ascii="Times New Roman" w:hAnsi="Times New Roman"/>
          <w:sz w:val="24"/>
          <w:szCs w:val="24"/>
        </w:rPr>
        <w:t>(обнародования)</w:t>
      </w:r>
      <w:r w:rsidRPr="00F80496">
        <w:rPr>
          <w:rFonts w:ascii="Times New Roman" w:hAnsi="Times New Roman"/>
          <w:sz w:val="24"/>
          <w:szCs w:val="24"/>
        </w:rPr>
        <w:t xml:space="preserve"> </w:t>
      </w:r>
      <w:r>
        <w:rPr>
          <w:rFonts w:ascii="Times New Roman" w:hAnsi="Times New Roman"/>
          <w:sz w:val="24"/>
          <w:szCs w:val="24"/>
        </w:rPr>
        <w:t xml:space="preserve">и подлежит </w:t>
      </w:r>
      <w:r w:rsidRPr="00F80496">
        <w:rPr>
          <w:rFonts w:ascii="Times New Roman" w:hAnsi="Times New Roman"/>
          <w:sz w:val="24"/>
          <w:szCs w:val="24"/>
        </w:rPr>
        <w:t>размещени</w:t>
      </w:r>
      <w:r>
        <w:rPr>
          <w:rFonts w:ascii="Times New Roman" w:hAnsi="Times New Roman"/>
          <w:sz w:val="24"/>
          <w:szCs w:val="24"/>
        </w:rPr>
        <w:t>ю</w:t>
      </w:r>
      <w:r w:rsidRPr="00F80496">
        <w:rPr>
          <w:rFonts w:ascii="Times New Roman" w:hAnsi="Times New Roman"/>
          <w:sz w:val="24"/>
          <w:szCs w:val="24"/>
        </w:rPr>
        <w:t xml:space="preserve">  на официальном сайте администрации  </w:t>
      </w:r>
      <w:r>
        <w:rPr>
          <w:rFonts w:ascii="Times New Roman" w:hAnsi="Times New Roman"/>
          <w:sz w:val="24"/>
          <w:szCs w:val="24"/>
        </w:rPr>
        <w:t>Троицкого</w:t>
      </w:r>
      <w:r w:rsidRPr="00F80496">
        <w:rPr>
          <w:rFonts w:ascii="Times New Roman" w:hAnsi="Times New Roman"/>
          <w:sz w:val="24"/>
          <w:szCs w:val="24"/>
        </w:rPr>
        <w:t xml:space="preserve"> сельсовета </w:t>
      </w:r>
      <w:r>
        <w:rPr>
          <w:rFonts w:ascii="Times New Roman" w:hAnsi="Times New Roman"/>
          <w:sz w:val="24"/>
          <w:szCs w:val="24"/>
        </w:rPr>
        <w:t>Асекеевского</w:t>
      </w:r>
      <w:r w:rsidRPr="00F80496">
        <w:rPr>
          <w:rFonts w:ascii="Times New Roman" w:hAnsi="Times New Roman"/>
          <w:sz w:val="24"/>
          <w:szCs w:val="24"/>
        </w:rPr>
        <w:t xml:space="preserve"> района  Оренбургской области.</w:t>
      </w:r>
    </w:p>
    <w:p w:rsidR="0095337A" w:rsidRPr="00F418B4" w:rsidRDefault="0095337A" w:rsidP="00F418B4">
      <w:pPr>
        <w:shd w:val="clear" w:color="auto" w:fill="FFFFFF"/>
      </w:pPr>
      <w:r>
        <w:rPr>
          <w:rFonts w:ascii="Times New Roman" w:hAnsi="Times New Roman"/>
          <w:sz w:val="24"/>
          <w:szCs w:val="24"/>
        </w:rPr>
        <w:t xml:space="preserve">          </w:t>
      </w:r>
      <w:r w:rsidRPr="00F80496">
        <w:rPr>
          <w:rFonts w:ascii="Times New Roman" w:hAnsi="Times New Roman"/>
          <w:sz w:val="24"/>
          <w:szCs w:val="24"/>
        </w:rPr>
        <w:t>3. С  момента обнародования признать утратившим силу решение совета депутатов МО</w:t>
      </w:r>
      <w:r w:rsidRPr="00F80496">
        <w:rPr>
          <w:rFonts w:ascii="Times New Roman" w:hAnsi="Times New Roman"/>
          <w:bCs/>
          <w:sz w:val="24"/>
          <w:szCs w:val="24"/>
        </w:rPr>
        <w:t xml:space="preserve"> </w:t>
      </w:r>
      <w:r>
        <w:rPr>
          <w:rFonts w:ascii="Times New Roman" w:hAnsi="Times New Roman"/>
          <w:bCs/>
          <w:sz w:val="24"/>
          <w:szCs w:val="24"/>
        </w:rPr>
        <w:t>Троицкий</w:t>
      </w:r>
      <w:r w:rsidRPr="00F80496">
        <w:rPr>
          <w:rFonts w:ascii="Times New Roman" w:hAnsi="Times New Roman"/>
          <w:bCs/>
          <w:sz w:val="24"/>
          <w:szCs w:val="24"/>
        </w:rPr>
        <w:t xml:space="preserve"> сельсовет</w:t>
      </w:r>
      <w:r w:rsidRPr="00F80496">
        <w:rPr>
          <w:rFonts w:ascii="Times New Roman" w:hAnsi="Times New Roman"/>
          <w:sz w:val="24"/>
          <w:szCs w:val="24"/>
        </w:rPr>
        <w:t xml:space="preserve"> </w:t>
      </w:r>
      <w:r>
        <w:rPr>
          <w:rFonts w:ascii="Times New Roman" w:hAnsi="Times New Roman"/>
          <w:sz w:val="24"/>
          <w:szCs w:val="24"/>
        </w:rPr>
        <w:t>Асекеевского</w:t>
      </w:r>
      <w:r w:rsidRPr="00F80496">
        <w:rPr>
          <w:rFonts w:ascii="Times New Roman" w:hAnsi="Times New Roman"/>
          <w:sz w:val="24"/>
          <w:szCs w:val="24"/>
        </w:rPr>
        <w:t xml:space="preserve"> района Оренбургской области № </w:t>
      </w:r>
      <w:r>
        <w:rPr>
          <w:rFonts w:ascii="Times New Roman" w:hAnsi="Times New Roman"/>
          <w:sz w:val="24"/>
          <w:szCs w:val="24"/>
        </w:rPr>
        <w:t>71</w:t>
      </w:r>
      <w:r w:rsidRPr="00F80496">
        <w:rPr>
          <w:rFonts w:ascii="Times New Roman" w:hAnsi="Times New Roman"/>
          <w:sz w:val="24"/>
          <w:szCs w:val="24"/>
        </w:rPr>
        <w:t xml:space="preserve"> от </w:t>
      </w:r>
      <w:r>
        <w:rPr>
          <w:rFonts w:ascii="Times New Roman" w:hAnsi="Times New Roman"/>
          <w:sz w:val="24"/>
          <w:szCs w:val="24"/>
        </w:rPr>
        <w:t>15</w:t>
      </w:r>
      <w:r w:rsidRPr="00F80496">
        <w:rPr>
          <w:rFonts w:ascii="Times New Roman" w:hAnsi="Times New Roman"/>
          <w:sz w:val="24"/>
          <w:szCs w:val="24"/>
        </w:rPr>
        <w:t>.</w:t>
      </w:r>
      <w:r>
        <w:rPr>
          <w:rFonts w:ascii="Times New Roman" w:hAnsi="Times New Roman"/>
          <w:sz w:val="24"/>
          <w:szCs w:val="24"/>
        </w:rPr>
        <w:t>03</w:t>
      </w:r>
      <w:r w:rsidRPr="00F80496">
        <w:rPr>
          <w:rFonts w:ascii="Times New Roman" w:hAnsi="Times New Roman"/>
          <w:sz w:val="24"/>
          <w:szCs w:val="24"/>
        </w:rPr>
        <w:t>.2007г. «</w:t>
      </w:r>
      <w:r>
        <w:rPr>
          <w:rFonts w:ascii="Times New Roman" w:hAnsi="Times New Roman"/>
          <w:color w:val="000000"/>
          <w:sz w:val="24"/>
          <w:szCs w:val="24"/>
        </w:rPr>
        <w:t>Об утверждении Положения об организации на территории</w:t>
      </w:r>
      <w:r>
        <w:t xml:space="preserve"> </w:t>
      </w:r>
      <w:r>
        <w:rPr>
          <w:rFonts w:ascii="Times New Roman" w:hAnsi="Times New Roman"/>
          <w:color w:val="000000"/>
          <w:spacing w:val="-1"/>
          <w:sz w:val="24"/>
          <w:szCs w:val="24"/>
        </w:rPr>
        <w:t>муниципального образования Троицкий сельсовет ритуальных</w:t>
      </w:r>
      <w:r>
        <w:t xml:space="preserve"> </w:t>
      </w:r>
      <w:r>
        <w:rPr>
          <w:rFonts w:ascii="Times New Roman" w:hAnsi="Times New Roman"/>
          <w:color w:val="000000"/>
          <w:spacing w:val="-1"/>
          <w:sz w:val="24"/>
          <w:szCs w:val="24"/>
        </w:rPr>
        <w:t>услуг и содержания мест захоронения</w:t>
      </w:r>
      <w:r w:rsidRPr="00F80496">
        <w:rPr>
          <w:rFonts w:ascii="Times New Roman" w:hAnsi="Times New Roman"/>
          <w:sz w:val="24"/>
          <w:szCs w:val="24"/>
        </w:rPr>
        <w:t>»</w:t>
      </w:r>
    </w:p>
    <w:p w:rsidR="0095337A" w:rsidRPr="00F80496" w:rsidRDefault="0095337A" w:rsidP="005F6A90">
      <w:pPr>
        <w:shd w:val="clear" w:color="auto" w:fill="FFFFFF"/>
        <w:spacing w:after="0" w:line="240" w:lineRule="auto"/>
        <w:ind w:firstLine="567"/>
        <w:jc w:val="both"/>
        <w:textAlignment w:val="baseline"/>
        <w:rPr>
          <w:rFonts w:ascii="Times New Roman" w:hAnsi="Times New Roman"/>
          <w:sz w:val="24"/>
          <w:szCs w:val="24"/>
        </w:rPr>
      </w:pPr>
    </w:p>
    <w:p w:rsidR="0095337A" w:rsidRPr="00F80496" w:rsidRDefault="0095337A" w:rsidP="005F6A90">
      <w:pPr>
        <w:shd w:val="clear" w:color="auto" w:fill="FFFFFF"/>
        <w:spacing w:after="0" w:line="240" w:lineRule="auto"/>
        <w:ind w:firstLine="567"/>
        <w:jc w:val="both"/>
        <w:textAlignment w:val="baseline"/>
        <w:rPr>
          <w:rFonts w:ascii="Times New Roman" w:hAnsi="Times New Roman"/>
          <w:sz w:val="24"/>
          <w:szCs w:val="24"/>
        </w:rPr>
      </w:pPr>
    </w:p>
    <w:p w:rsidR="0095337A" w:rsidRPr="00F80496" w:rsidRDefault="0095337A" w:rsidP="002D2B6C">
      <w:pPr>
        <w:shd w:val="clear" w:color="auto" w:fill="FFFFFF"/>
        <w:spacing w:after="0" w:line="240" w:lineRule="auto"/>
        <w:jc w:val="both"/>
        <w:textAlignment w:val="baseline"/>
        <w:rPr>
          <w:rFonts w:ascii="Times New Roman" w:hAnsi="Times New Roman"/>
          <w:sz w:val="24"/>
          <w:szCs w:val="24"/>
        </w:rPr>
      </w:pPr>
      <w:r w:rsidRPr="00F80496">
        <w:rPr>
          <w:rFonts w:ascii="Times New Roman" w:hAnsi="Times New Roman"/>
          <w:sz w:val="24"/>
          <w:szCs w:val="24"/>
        </w:rPr>
        <w:t>Глава муниципального образования</w:t>
      </w:r>
    </w:p>
    <w:p w:rsidR="0095337A" w:rsidRPr="00F80496" w:rsidRDefault="0095337A" w:rsidP="002D2B6C">
      <w:pPr>
        <w:shd w:val="clear" w:color="auto" w:fill="FFFFFF"/>
        <w:spacing w:after="0" w:line="240" w:lineRule="auto"/>
        <w:jc w:val="both"/>
        <w:textAlignment w:val="baseline"/>
        <w:rPr>
          <w:rFonts w:ascii="Times New Roman" w:hAnsi="Times New Roman"/>
          <w:sz w:val="24"/>
          <w:szCs w:val="24"/>
        </w:rPr>
      </w:pPr>
      <w:r w:rsidRPr="00F80496">
        <w:rPr>
          <w:rFonts w:ascii="Times New Roman" w:hAnsi="Times New Roman"/>
          <w:sz w:val="24"/>
          <w:szCs w:val="24"/>
        </w:rPr>
        <w:t xml:space="preserve">Председатель Совета депутатов                                </w:t>
      </w:r>
      <w:r>
        <w:rPr>
          <w:rFonts w:ascii="Times New Roman" w:hAnsi="Times New Roman"/>
          <w:sz w:val="24"/>
          <w:szCs w:val="24"/>
        </w:rPr>
        <w:t xml:space="preserve">                                                Л.Г. Гурман</w:t>
      </w:r>
    </w:p>
    <w:p w:rsidR="0095337A" w:rsidRDefault="0095337A" w:rsidP="005F6A90">
      <w:pPr>
        <w:shd w:val="clear" w:color="auto" w:fill="FFFFFF"/>
        <w:spacing w:after="0" w:line="240" w:lineRule="auto"/>
        <w:ind w:firstLine="567"/>
        <w:jc w:val="both"/>
        <w:textAlignment w:val="baseline"/>
        <w:rPr>
          <w:rFonts w:ascii="Times New Roman" w:hAnsi="Times New Roman"/>
          <w:sz w:val="24"/>
          <w:szCs w:val="24"/>
        </w:rPr>
      </w:pPr>
      <w:r w:rsidRPr="00F80496">
        <w:rPr>
          <w:rFonts w:ascii="Times New Roman" w:hAnsi="Times New Roman"/>
          <w:sz w:val="24"/>
          <w:szCs w:val="24"/>
        </w:rPr>
        <w:br/>
      </w:r>
    </w:p>
    <w:p w:rsidR="0095337A" w:rsidRPr="00F80496" w:rsidRDefault="0095337A" w:rsidP="005F6A90">
      <w:pPr>
        <w:pStyle w:val="Heading1"/>
        <w:rPr>
          <w:sz w:val="24"/>
        </w:rPr>
      </w:pPr>
    </w:p>
    <w:p w:rsidR="0095337A" w:rsidRPr="00F80496" w:rsidRDefault="0095337A" w:rsidP="003E4052">
      <w:pPr>
        <w:rPr>
          <w:rFonts w:ascii="Times New Roman" w:hAnsi="Times New Roman"/>
          <w:sz w:val="24"/>
          <w:szCs w:val="24"/>
          <w:lang w:eastAsia="ar-SA"/>
        </w:rPr>
      </w:pPr>
    </w:p>
    <w:p w:rsidR="0095337A" w:rsidRPr="00F80496" w:rsidRDefault="0095337A" w:rsidP="003E4052">
      <w:pPr>
        <w:rPr>
          <w:rFonts w:ascii="Times New Roman" w:hAnsi="Times New Roman"/>
          <w:sz w:val="24"/>
          <w:szCs w:val="24"/>
          <w:lang w:eastAsia="ar-SA"/>
        </w:rPr>
      </w:pPr>
    </w:p>
    <w:p w:rsidR="0095337A" w:rsidRPr="00F80496" w:rsidRDefault="0095337A" w:rsidP="003E4052">
      <w:pPr>
        <w:rPr>
          <w:rFonts w:ascii="Times New Roman" w:hAnsi="Times New Roman"/>
          <w:sz w:val="24"/>
          <w:szCs w:val="24"/>
          <w:lang w:eastAsia="ar-SA"/>
        </w:rPr>
      </w:pPr>
    </w:p>
    <w:p w:rsidR="0095337A" w:rsidRPr="00331F70" w:rsidRDefault="0095337A" w:rsidP="00331F70">
      <w:pPr>
        <w:pStyle w:val="Heading1"/>
        <w:numPr>
          <w:ilvl w:val="0"/>
          <w:numId w:val="0"/>
        </w:numPr>
        <w:jc w:val="right"/>
        <w:rPr>
          <w:sz w:val="28"/>
          <w:szCs w:val="28"/>
        </w:rPr>
      </w:pPr>
      <w:r w:rsidRPr="00331F70">
        <w:rPr>
          <w:sz w:val="28"/>
          <w:szCs w:val="28"/>
        </w:rPr>
        <w:t>Приложение №1</w:t>
      </w:r>
    </w:p>
    <w:p w:rsidR="0095337A" w:rsidRPr="00331F70" w:rsidRDefault="0095337A" w:rsidP="005F6A90">
      <w:pPr>
        <w:pStyle w:val="Heading1"/>
        <w:jc w:val="right"/>
        <w:rPr>
          <w:sz w:val="28"/>
          <w:szCs w:val="28"/>
        </w:rPr>
      </w:pPr>
      <w:r w:rsidRPr="00331F70">
        <w:rPr>
          <w:sz w:val="28"/>
          <w:szCs w:val="28"/>
        </w:rPr>
        <w:t>к решению Совета депутатов</w:t>
      </w:r>
    </w:p>
    <w:p w:rsidR="0095337A" w:rsidRPr="00331F70" w:rsidRDefault="0095337A" w:rsidP="005F6A90">
      <w:pPr>
        <w:pStyle w:val="Heading1"/>
        <w:jc w:val="right"/>
        <w:rPr>
          <w:sz w:val="28"/>
          <w:szCs w:val="28"/>
        </w:rPr>
      </w:pPr>
      <w:r w:rsidRPr="00331F70">
        <w:rPr>
          <w:sz w:val="28"/>
          <w:szCs w:val="28"/>
        </w:rPr>
        <w:t xml:space="preserve"> муниципального образования </w:t>
      </w:r>
    </w:p>
    <w:p w:rsidR="0095337A" w:rsidRPr="00331F70" w:rsidRDefault="0095337A" w:rsidP="005F6A90">
      <w:pPr>
        <w:pStyle w:val="Heading1"/>
        <w:jc w:val="right"/>
        <w:rPr>
          <w:sz w:val="28"/>
          <w:szCs w:val="28"/>
        </w:rPr>
      </w:pPr>
      <w:r w:rsidRPr="00331F70">
        <w:rPr>
          <w:sz w:val="28"/>
          <w:szCs w:val="28"/>
        </w:rPr>
        <w:t>Троицкий сельсовет</w:t>
      </w:r>
    </w:p>
    <w:p w:rsidR="0095337A" w:rsidRPr="00331F70" w:rsidRDefault="0095337A" w:rsidP="005F6A90">
      <w:pPr>
        <w:pStyle w:val="Heading1"/>
        <w:jc w:val="right"/>
        <w:rPr>
          <w:sz w:val="28"/>
          <w:szCs w:val="28"/>
        </w:rPr>
      </w:pPr>
      <w:r w:rsidRPr="00331F70">
        <w:rPr>
          <w:sz w:val="28"/>
          <w:szCs w:val="28"/>
        </w:rPr>
        <w:t>от  .2017г.  №</w:t>
      </w:r>
    </w:p>
    <w:p w:rsidR="0095337A" w:rsidRPr="00331F70" w:rsidRDefault="0095337A" w:rsidP="00331F70">
      <w:pPr>
        <w:pStyle w:val="11"/>
        <w:spacing w:before="108" w:after="108"/>
        <w:jc w:val="center"/>
        <w:rPr>
          <w:rFonts w:cs="Times New Roman"/>
          <w:b/>
          <w:bCs/>
          <w:color w:val="000000"/>
          <w:sz w:val="28"/>
          <w:szCs w:val="28"/>
        </w:rPr>
      </w:pPr>
      <w:r w:rsidRPr="00331F70">
        <w:rPr>
          <w:rFonts w:cs="Times New Roman"/>
          <w:b/>
          <w:bCs/>
          <w:color w:val="000000"/>
          <w:sz w:val="28"/>
          <w:szCs w:val="28"/>
        </w:rPr>
        <w:t>Положение о содержании мест захоронений   и организации ритуальных услуг на территории муниципального образования Троицкий сельсовет Асекеевского района Оренбургской области</w:t>
      </w:r>
    </w:p>
    <w:p w:rsidR="0095337A" w:rsidRPr="00F80496" w:rsidRDefault="0095337A" w:rsidP="00841004">
      <w:pPr>
        <w:pStyle w:val="11"/>
        <w:jc w:val="center"/>
        <w:rPr>
          <w:rFonts w:cs="Times New Roman"/>
          <w:b/>
          <w:bCs/>
          <w:color w:val="000000"/>
        </w:rPr>
      </w:pPr>
    </w:p>
    <w:p w:rsidR="0095337A" w:rsidRPr="00F80496" w:rsidRDefault="0095337A" w:rsidP="00841004">
      <w:pPr>
        <w:pStyle w:val="11"/>
        <w:spacing w:before="108" w:after="108"/>
        <w:jc w:val="center"/>
        <w:rPr>
          <w:rFonts w:cs="Times New Roman"/>
          <w:b/>
          <w:bCs/>
          <w:color w:val="000000"/>
        </w:rPr>
      </w:pPr>
      <w:r w:rsidRPr="00F80496">
        <w:rPr>
          <w:rFonts w:cs="Times New Roman"/>
          <w:b/>
          <w:bCs/>
          <w:color w:val="000000"/>
        </w:rPr>
        <w:t>1. Общие положения</w:t>
      </w:r>
    </w:p>
    <w:p w:rsidR="0095337A" w:rsidRPr="00F80496" w:rsidRDefault="0095337A" w:rsidP="00841004">
      <w:pPr>
        <w:pStyle w:val="Heading1"/>
        <w:numPr>
          <w:ilvl w:val="1"/>
          <w:numId w:val="2"/>
        </w:numPr>
        <w:autoSpaceDE w:val="0"/>
        <w:ind w:firstLine="720"/>
        <w:jc w:val="both"/>
        <w:rPr>
          <w:b w:val="0"/>
          <w:sz w:val="24"/>
        </w:rPr>
      </w:pPr>
      <w:r w:rsidRPr="00F80496">
        <w:rPr>
          <w:b w:val="0"/>
          <w:color w:val="000000"/>
          <w:sz w:val="24"/>
        </w:rPr>
        <w:t xml:space="preserve">Настоящее Положение разработано в </w:t>
      </w:r>
      <w:r w:rsidRPr="00F80496">
        <w:rPr>
          <w:b w:val="0"/>
          <w:sz w:val="24"/>
        </w:rPr>
        <w:t xml:space="preserve">соответствии с </w:t>
      </w:r>
      <w:hyperlink r:id="rId8" w:history="1">
        <w:r w:rsidRPr="00F80496">
          <w:rPr>
            <w:rStyle w:val="Hyperlink"/>
            <w:b w:val="0"/>
            <w:color w:val="auto"/>
            <w:sz w:val="24"/>
          </w:rPr>
          <w:t>Федеральным законом</w:t>
        </w:r>
      </w:hyperlink>
      <w:r w:rsidRPr="00F80496">
        <w:rPr>
          <w:b w:val="0"/>
          <w:sz w:val="24"/>
        </w:rPr>
        <w:t xml:space="preserve"> от 06.10.2003 №  131-ФЗ «Об общих принципах организации местного самоуправления в Российской Федерации», </w:t>
      </w:r>
      <w:hyperlink r:id="rId9" w:history="1">
        <w:r w:rsidRPr="00F80496">
          <w:rPr>
            <w:rStyle w:val="Hyperlink"/>
            <w:b w:val="0"/>
            <w:color w:val="auto"/>
            <w:sz w:val="24"/>
          </w:rPr>
          <w:t>Федеральным законом</w:t>
        </w:r>
      </w:hyperlink>
      <w:r w:rsidRPr="00F80496">
        <w:rPr>
          <w:b w:val="0"/>
          <w:sz w:val="24"/>
        </w:rPr>
        <w:t xml:space="preserve"> от 12.01.1996 № 8-ФЗ «О погребении и похоронном деле», </w:t>
      </w:r>
      <w:hyperlink r:id="rId10" w:history="1">
        <w:r w:rsidRPr="00F80496">
          <w:rPr>
            <w:rStyle w:val="Hyperlink"/>
            <w:b w:val="0"/>
            <w:color w:val="auto"/>
            <w:sz w:val="24"/>
          </w:rPr>
          <w:t>Указом</w:t>
        </w:r>
      </w:hyperlink>
      <w:r w:rsidRPr="00F80496">
        <w:rPr>
          <w:b w:val="0"/>
          <w:sz w:val="24"/>
        </w:rPr>
        <w:t xml:space="preserve"> Президента Российской Федерации от 29.06.1996 № 1001 «О гарантиях прав граждан на предоставление услуг по погребению умерших», </w:t>
      </w:r>
      <w:hyperlink r:id="rId11" w:history="1">
        <w:r w:rsidRPr="00F80496">
          <w:rPr>
            <w:rStyle w:val="Hyperlink"/>
            <w:b w:val="0"/>
            <w:color w:val="auto"/>
            <w:sz w:val="24"/>
          </w:rPr>
          <w:t>Уставом</w:t>
        </w:r>
      </w:hyperlink>
      <w:r w:rsidRPr="00F80496">
        <w:rPr>
          <w:b w:val="0"/>
          <w:sz w:val="24"/>
        </w:rPr>
        <w:t xml:space="preserve">  муниципального образования </w:t>
      </w:r>
      <w:r>
        <w:rPr>
          <w:b w:val="0"/>
          <w:bCs/>
          <w:sz w:val="24"/>
        </w:rPr>
        <w:t>Троицкий</w:t>
      </w:r>
      <w:r w:rsidRPr="00F80496">
        <w:rPr>
          <w:b w:val="0"/>
          <w:bCs/>
          <w:sz w:val="24"/>
        </w:rPr>
        <w:t xml:space="preserve"> сельсовет</w:t>
      </w:r>
      <w:r>
        <w:rPr>
          <w:b w:val="0"/>
          <w:bCs/>
          <w:sz w:val="24"/>
        </w:rPr>
        <w:t xml:space="preserve"> </w:t>
      </w:r>
      <w:r>
        <w:rPr>
          <w:b w:val="0"/>
          <w:sz w:val="24"/>
        </w:rPr>
        <w:t>Асекеевского</w:t>
      </w:r>
      <w:r w:rsidRPr="00F80496">
        <w:rPr>
          <w:b w:val="0"/>
          <w:sz w:val="24"/>
        </w:rPr>
        <w:t xml:space="preserve">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95337A" w:rsidRPr="00F80496" w:rsidRDefault="0095337A" w:rsidP="00841004">
      <w:pPr>
        <w:widowControl w:val="0"/>
        <w:numPr>
          <w:ilvl w:val="0"/>
          <w:numId w:val="2"/>
        </w:numPr>
        <w:suppressAutoHyphens/>
        <w:spacing w:after="0" w:line="240" w:lineRule="auto"/>
        <w:ind w:firstLine="567"/>
        <w:jc w:val="both"/>
        <w:rPr>
          <w:rFonts w:ascii="Times New Roman" w:hAnsi="Times New Roman"/>
          <w:sz w:val="24"/>
          <w:szCs w:val="24"/>
        </w:rPr>
      </w:pPr>
      <w:r w:rsidRPr="00F80496">
        <w:rPr>
          <w:rFonts w:ascii="Times New Roman" w:hAnsi="Times New Roman"/>
          <w:sz w:val="24"/>
          <w:szCs w:val="24"/>
        </w:rPr>
        <w:t xml:space="preserve">Основными принципами в сфере погребения и похоронного дела в муниципального образования </w:t>
      </w:r>
      <w:r w:rsidRPr="00F80496">
        <w:rPr>
          <w:rFonts w:ascii="Times New Roman" w:hAnsi="Times New Roman"/>
          <w:bCs/>
          <w:sz w:val="24"/>
          <w:szCs w:val="24"/>
        </w:rPr>
        <w:t xml:space="preserve">Троицкий сельсовет </w:t>
      </w:r>
      <w:r w:rsidRPr="00F80496">
        <w:rPr>
          <w:rFonts w:ascii="Times New Roman" w:hAnsi="Times New Roman"/>
          <w:sz w:val="24"/>
          <w:szCs w:val="24"/>
        </w:rPr>
        <w:t>Асекеевского района Оренбургской области являются:</w:t>
      </w:r>
    </w:p>
    <w:p w:rsidR="0095337A" w:rsidRPr="00F80496" w:rsidRDefault="0095337A" w:rsidP="00841004">
      <w:pPr>
        <w:widowControl w:val="0"/>
        <w:numPr>
          <w:ilvl w:val="1"/>
          <w:numId w:val="2"/>
        </w:numPr>
        <w:suppressAutoHyphens/>
        <w:autoSpaceDE w:val="0"/>
        <w:autoSpaceDN w:val="0"/>
        <w:adjustRightInd w:val="0"/>
        <w:spacing w:after="0" w:line="240" w:lineRule="auto"/>
        <w:ind w:firstLine="567"/>
        <w:jc w:val="both"/>
        <w:rPr>
          <w:rFonts w:ascii="Times New Roman" w:hAnsi="Times New Roman"/>
          <w:sz w:val="24"/>
          <w:szCs w:val="24"/>
        </w:rPr>
      </w:pPr>
      <w:r w:rsidRPr="00F80496">
        <w:rPr>
          <w:rFonts w:ascii="Times New Roman" w:hAnsi="Times New Roman"/>
          <w:sz w:val="24"/>
          <w:szCs w:val="24"/>
        </w:rPr>
        <w:t>Гарантии погребения умершего с учетом его волеизъявления, выраженного лицом при жизни,  пожелания родственников.</w:t>
      </w:r>
    </w:p>
    <w:p w:rsidR="0095337A" w:rsidRPr="00F80496" w:rsidRDefault="0095337A" w:rsidP="00841004">
      <w:pPr>
        <w:widowControl w:val="0"/>
        <w:numPr>
          <w:ilvl w:val="0"/>
          <w:numId w:val="2"/>
        </w:numPr>
        <w:suppressAutoHyphens/>
        <w:spacing w:after="0" w:line="240" w:lineRule="auto"/>
        <w:ind w:firstLine="567"/>
        <w:jc w:val="both"/>
        <w:rPr>
          <w:rFonts w:ascii="Times New Roman" w:hAnsi="Times New Roman"/>
          <w:sz w:val="24"/>
          <w:szCs w:val="24"/>
        </w:rPr>
      </w:pPr>
      <w:r w:rsidRPr="00F80496">
        <w:rPr>
          <w:rFonts w:ascii="Times New Roman" w:hAnsi="Times New Roman"/>
          <w:sz w:val="24"/>
          <w:szCs w:val="24"/>
        </w:rPr>
        <w:t>Соблюдение санитарных, экологических и иных требований к выбору места погребения.</w:t>
      </w:r>
    </w:p>
    <w:p w:rsidR="0095337A" w:rsidRPr="00F80496" w:rsidRDefault="0095337A" w:rsidP="00841004">
      <w:pPr>
        <w:widowControl w:val="0"/>
        <w:numPr>
          <w:ilvl w:val="0"/>
          <w:numId w:val="2"/>
        </w:numPr>
        <w:suppressAutoHyphens/>
        <w:spacing w:after="0" w:line="240" w:lineRule="auto"/>
        <w:ind w:firstLine="567"/>
        <w:jc w:val="both"/>
        <w:rPr>
          <w:rFonts w:ascii="Times New Roman" w:hAnsi="Times New Roman"/>
          <w:sz w:val="24"/>
          <w:szCs w:val="24"/>
        </w:rPr>
      </w:pPr>
      <w:r w:rsidRPr="00F80496">
        <w:rPr>
          <w:rFonts w:ascii="Times New Roman" w:hAnsi="Times New Roman"/>
          <w:sz w:val="24"/>
          <w:szCs w:val="24"/>
        </w:rPr>
        <w:t>Доступность услуг по погребению для населения.</w:t>
      </w:r>
    </w:p>
    <w:p w:rsidR="0095337A" w:rsidRPr="00F80496" w:rsidRDefault="0095337A" w:rsidP="00841004">
      <w:pPr>
        <w:widowControl w:val="0"/>
        <w:numPr>
          <w:ilvl w:val="0"/>
          <w:numId w:val="2"/>
        </w:numPr>
        <w:suppressAutoHyphens/>
        <w:spacing w:after="0" w:line="240" w:lineRule="auto"/>
        <w:ind w:firstLine="567"/>
        <w:jc w:val="both"/>
        <w:rPr>
          <w:rFonts w:ascii="Times New Roman" w:hAnsi="Times New Roman"/>
          <w:sz w:val="24"/>
          <w:szCs w:val="24"/>
        </w:rPr>
      </w:pPr>
      <w:r w:rsidRPr="00F80496">
        <w:rPr>
          <w:rFonts w:ascii="Times New Roman" w:hAnsi="Times New Roman"/>
          <w:sz w:val="24"/>
          <w:szCs w:val="24"/>
        </w:rPr>
        <w:t>Равный доступ лиц, оказывающих услуги по погребению, на рынок услуг по погребению.</w:t>
      </w:r>
    </w:p>
    <w:p w:rsidR="0095337A" w:rsidRDefault="0095337A" w:rsidP="00331F70">
      <w:pPr>
        <w:widowControl w:val="0"/>
        <w:numPr>
          <w:ilvl w:val="0"/>
          <w:numId w:val="2"/>
        </w:numPr>
        <w:suppressAutoHyphens/>
        <w:spacing w:after="0" w:line="240" w:lineRule="auto"/>
        <w:ind w:firstLine="567"/>
        <w:jc w:val="both"/>
        <w:rPr>
          <w:rFonts w:ascii="Times New Roman" w:hAnsi="Times New Roman"/>
          <w:sz w:val="24"/>
          <w:szCs w:val="24"/>
        </w:rPr>
      </w:pPr>
      <w:r w:rsidRPr="00F80496">
        <w:rPr>
          <w:rFonts w:ascii="Times New Roman" w:hAnsi="Times New Roman"/>
          <w:sz w:val="24"/>
          <w:szCs w:val="24"/>
        </w:rPr>
        <w:t>Понятия, используемые в Положении, применяются в значении, определенном законодательством Российской Федерации.</w:t>
      </w:r>
    </w:p>
    <w:p w:rsidR="0095337A" w:rsidRPr="00F80496" w:rsidRDefault="0095337A" w:rsidP="00331F70">
      <w:pPr>
        <w:widowControl w:val="0"/>
        <w:numPr>
          <w:ilvl w:val="0"/>
          <w:numId w:val="2"/>
        </w:numPr>
        <w:suppressAutoHyphens/>
        <w:spacing w:after="0" w:line="240" w:lineRule="auto"/>
        <w:ind w:firstLine="567"/>
        <w:jc w:val="both"/>
        <w:rPr>
          <w:rFonts w:ascii="Times New Roman" w:hAnsi="Times New Roman"/>
          <w:sz w:val="24"/>
          <w:szCs w:val="24"/>
        </w:rPr>
      </w:pPr>
      <w:r w:rsidRPr="00F80496">
        <w:rPr>
          <w:rFonts w:ascii="Times New Roman" w:hAnsi="Times New Roman"/>
          <w:sz w:val="24"/>
          <w:szCs w:val="24"/>
        </w:rPr>
        <w:t xml:space="preserve"> 1.2.  Полномочия Совета депутатов муниципального образования муниципального образования</w:t>
      </w:r>
      <w:r w:rsidRPr="00F80496">
        <w:rPr>
          <w:rFonts w:ascii="Times New Roman" w:hAnsi="Times New Roman"/>
          <w:bCs/>
          <w:sz w:val="24"/>
          <w:szCs w:val="24"/>
        </w:rPr>
        <w:t xml:space="preserve"> </w:t>
      </w:r>
      <w:r>
        <w:rPr>
          <w:rFonts w:ascii="Times New Roman" w:hAnsi="Times New Roman"/>
          <w:bCs/>
          <w:sz w:val="24"/>
          <w:szCs w:val="24"/>
        </w:rPr>
        <w:t>Троицкий</w:t>
      </w:r>
      <w:r w:rsidRPr="00F80496">
        <w:rPr>
          <w:rFonts w:ascii="Times New Roman" w:hAnsi="Times New Roman"/>
          <w:bCs/>
          <w:sz w:val="24"/>
          <w:szCs w:val="24"/>
        </w:rPr>
        <w:t xml:space="preserve"> сельсовет</w:t>
      </w:r>
      <w:r w:rsidRPr="00F80496">
        <w:rPr>
          <w:rFonts w:ascii="Times New Roman" w:hAnsi="Times New Roman"/>
          <w:sz w:val="24"/>
          <w:szCs w:val="24"/>
        </w:rPr>
        <w:t xml:space="preserve">  </w:t>
      </w:r>
      <w:r>
        <w:rPr>
          <w:rFonts w:ascii="Times New Roman" w:hAnsi="Times New Roman"/>
          <w:sz w:val="24"/>
          <w:szCs w:val="24"/>
        </w:rPr>
        <w:t>Асеккевского</w:t>
      </w:r>
      <w:r w:rsidRPr="00F80496">
        <w:rPr>
          <w:rFonts w:ascii="Times New Roman" w:hAnsi="Times New Roman"/>
          <w:sz w:val="24"/>
          <w:szCs w:val="24"/>
        </w:rPr>
        <w:t xml:space="preserve"> района Оренбургской области в области организации ритуальных услуг и содержания мест захоронения (далее - кладбищ):</w:t>
      </w:r>
    </w:p>
    <w:p w:rsidR="0095337A" w:rsidRDefault="0095337A" w:rsidP="00331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1.2.1. установление объема финансирования, необходимого для содержания кладбищ;</w:t>
      </w:r>
    </w:p>
    <w:p w:rsidR="0095337A" w:rsidRPr="00F80496" w:rsidRDefault="0095337A" w:rsidP="00331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1.2.2. установление размера бесплатно предоставляемого участка земли для погребения;</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1.2.3. утверждение правил содержания мест погребения;</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1.2.4. определение порядка деятельности кладбищ;</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1.2.5. определение порядка деятельности специализированных служб по вопросам похоронного дела.</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 xml:space="preserve">1.3. Полномочия Администрации муниципального образования муниципального образования </w:t>
      </w:r>
      <w:r>
        <w:rPr>
          <w:rFonts w:ascii="Times New Roman" w:hAnsi="Times New Roman"/>
          <w:bCs/>
          <w:sz w:val="24"/>
          <w:szCs w:val="24"/>
        </w:rPr>
        <w:t>Троицкий</w:t>
      </w:r>
      <w:r w:rsidRPr="00F80496">
        <w:rPr>
          <w:rFonts w:ascii="Times New Roman" w:hAnsi="Times New Roman"/>
          <w:bCs/>
          <w:sz w:val="24"/>
          <w:szCs w:val="24"/>
        </w:rPr>
        <w:t xml:space="preserve"> сельсовет</w:t>
      </w:r>
      <w:r>
        <w:rPr>
          <w:rFonts w:ascii="Times New Roman" w:hAnsi="Times New Roman"/>
          <w:bCs/>
          <w:sz w:val="24"/>
          <w:szCs w:val="24"/>
        </w:rPr>
        <w:t xml:space="preserve"> </w:t>
      </w:r>
      <w:r>
        <w:rPr>
          <w:rFonts w:ascii="Times New Roman" w:hAnsi="Times New Roman"/>
          <w:sz w:val="24"/>
          <w:szCs w:val="24"/>
        </w:rPr>
        <w:t>Асекеевского</w:t>
      </w:r>
      <w:r w:rsidRPr="00F80496">
        <w:rPr>
          <w:rFonts w:ascii="Times New Roman" w:hAnsi="Times New Roman"/>
          <w:sz w:val="24"/>
          <w:szCs w:val="24"/>
        </w:rPr>
        <w:t xml:space="preserve"> района Оренбургской области (далее — Администрация поселения) в области организации ритуальных услуг и содержания мест захоронения:</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1.3.1. создание муниципального кладбища;</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1.3.2. определение стоимости услуг, предоставляемых согласно гарантированному перечню услуг по погребению.</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1.3.3. организация ритуальных услуг и содержание мест захоронения;</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1.3.4. установление требований к качеству услуг по погребению;</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1.3.5. предоставление земельного участка для размещения мест погребения;</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95337A" w:rsidRPr="00F80496" w:rsidRDefault="0095337A" w:rsidP="00331F70">
      <w:pPr>
        <w:pStyle w:val="HTMLPreformatted"/>
        <w:ind w:firstLine="567"/>
        <w:jc w:val="both"/>
        <w:rPr>
          <w:rFonts w:ascii="Times New Roman" w:hAnsi="Times New Roman"/>
          <w:sz w:val="24"/>
          <w:szCs w:val="24"/>
        </w:rPr>
      </w:pPr>
      <w:r w:rsidRPr="00F80496">
        <w:rPr>
          <w:rFonts w:ascii="Times New Roman" w:hAnsi="Times New Roman"/>
          <w:sz w:val="24"/>
          <w:szCs w:val="24"/>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95337A"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1.3.8. Организует размещение заказов на право заключения договоров по содержанию мест захоронения.</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1.3.9. Обеспечивает контроль за соблюдением условий договоров по содержанию мест захоронения.</w:t>
      </w:r>
    </w:p>
    <w:p w:rsidR="0095337A" w:rsidRPr="00F80496" w:rsidRDefault="0095337A" w:rsidP="00331F70">
      <w:pPr>
        <w:spacing w:after="0" w:line="240" w:lineRule="auto"/>
        <w:ind w:firstLine="567"/>
        <w:jc w:val="both"/>
        <w:rPr>
          <w:rFonts w:ascii="Times New Roman" w:hAnsi="Times New Roman"/>
          <w:color w:val="000000"/>
          <w:sz w:val="24"/>
          <w:szCs w:val="24"/>
        </w:rPr>
      </w:pPr>
      <w:r w:rsidRPr="00F80496">
        <w:rPr>
          <w:rFonts w:ascii="Times New Roman" w:hAnsi="Times New Roman"/>
          <w:color w:val="000000"/>
          <w:sz w:val="24"/>
          <w:szCs w:val="24"/>
        </w:rPr>
        <w:t xml:space="preserve">1.3.10. иные полномочия, отнесенные действующим законодательством к компетенции Администрации. </w:t>
      </w:r>
    </w:p>
    <w:p w:rsidR="0095337A" w:rsidRPr="00F80496" w:rsidRDefault="0095337A" w:rsidP="00841004">
      <w:pPr>
        <w:spacing w:line="115"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F80496">
        <w:rPr>
          <w:rFonts w:ascii="Times New Roman" w:hAnsi="Times New Roman"/>
          <w:color w:val="000000"/>
          <w:sz w:val="24"/>
          <w:szCs w:val="24"/>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95337A" w:rsidRPr="00F80496" w:rsidRDefault="0095337A" w:rsidP="00841004">
      <w:pPr>
        <w:pStyle w:val="11"/>
        <w:ind w:left="375" w:hanging="357"/>
        <w:jc w:val="center"/>
        <w:rPr>
          <w:rFonts w:cs="Times New Roman"/>
          <w:b/>
          <w:bCs/>
          <w:color w:val="000000"/>
        </w:rPr>
      </w:pPr>
      <w:r w:rsidRPr="00F80496">
        <w:rPr>
          <w:rFonts w:cs="Times New Roman"/>
          <w:b/>
          <w:bCs/>
          <w:color w:val="000000"/>
        </w:rPr>
        <w:t>2. Порядок деятельности кладбищ</w:t>
      </w:r>
    </w:p>
    <w:p w:rsidR="0095337A" w:rsidRDefault="0095337A" w:rsidP="00841004">
      <w:pPr>
        <w:pStyle w:val="11"/>
        <w:ind w:left="345" w:hanging="357"/>
        <w:jc w:val="center"/>
        <w:rPr>
          <w:rFonts w:cs="Times New Roman"/>
          <w:b/>
          <w:bCs/>
          <w:color w:val="000000"/>
        </w:rPr>
      </w:pPr>
      <w:r w:rsidRPr="00F80496">
        <w:rPr>
          <w:rFonts w:cs="Times New Roman"/>
          <w:b/>
          <w:bCs/>
          <w:color w:val="000000"/>
        </w:rPr>
        <w:t>и правила содержания мест погребения</w:t>
      </w:r>
    </w:p>
    <w:p w:rsidR="0095337A" w:rsidRPr="00331F70" w:rsidRDefault="0095337A" w:rsidP="00331F70">
      <w:pPr>
        <w:rPr>
          <w:lang w:eastAsia="hi-IN" w:bidi="hi-IN"/>
        </w:rPr>
      </w:pPr>
    </w:p>
    <w:p w:rsidR="0095337A" w:rsidRDefault="0095337A" w:rsidP="00331F70">
      <w:pPr>
        <w:autoSpaceDE w:val="0"/>
        <w:spacing w:after="0" w:line="240" w:lineRule="auto"/>
        <w:ind w:firstLine="345"/>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 xml:space="preserve">2.2. Место погребения определяется Администрацией </w:t>
      </w:r>
      <w:r>
        <w:rPr>
          <w:rFonts w:ascii="Times New Roman" w:hAnsi="Times New Roman"/>
          <w:sz w:val="24"/>
          <w:szCs w:val="24"/>
        </w:rPr>
        <w:t>Троицкого</w:t>
      </w:r>
      <w:r w:rsidRPr="00F80496">
        <w:rPr>
          <w:rFonts w:ascii="Times New Roman" w:hAnsi="Times New Roman"/>
          <w:sz w:val="24"/>
          <w:szCs w:val="24"/>
        </w:rPr>
        <w:t xml:space="preserve"> сельского</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поселения. При захоронении в общем массиве действующих кладбищ должна соблюдаться рядность  могил.</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2.3 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95337A" w:rsidRPr="00F80496" w:rsidRDefault="0095337A" w:rsidP="00331F70">
      <w:pPr>
        <w:spacing w:after="0" w:line="240" w:lineRule="auto"/>
        <w:ind w:firstLine="567"/>
        <w:jc w:val="both"/>
        <w:rPr>
          <w:rFonts w:ascii="Times New Roman" w:hAnsi="Times New Roman"/>
          <w:sz w:val="24"/>
          <w:szCs w:val="24"/>
        </w:rPr>
      </w:pPr>
      <w:r w:rsidRPr="00F80496">
        <w:rPr>
          <w:rFonts w:ascii="Times New Roman" w:hAnsi="Times New Roman"/>
          <w:sz w:val="24"/>
          <w:szCs w:val="24"/>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sidRPr="00F80496">
          <w:rPr>
            <w:rFonts w:ascii="Times New Roman" w:hAnsi="Times New Roman"/>
            <w:sz w:val="24"/>
            <w:szCs w:val="24"/>
          </w:rPr>
          <w:t>0,5 метра</w:t>
        </w:r>
      </w:smartTag>
      <w:r w:rsidRPr="00F80496">
        <w:rPr>
          <w:rFonts w:ascii="Times New Roman" w:hAnsi="Times New Roman"/>
          <w:sz w:val="24"/>
          <w:szCs w:val="24"/>
        </w:rPr>
        <w:t>.</w:t>
      </w:r>
    </w:p>
    <w:p w:rsidR="0095337A"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2.5. Участки для погребения устанавливаются следующих размеров:</w:t>
      </w:r>
    </w:p>
    <w:p w:rsidR="0095337A" w:rsidRPr="00F80496" w:rsidRDefault="0095337A" w:rsidP="00331F70">
      <w:pPr>
        <w:autoSpaceDE w:val="0"/>
        <w:spacing w:after="0" w:line="240" w:lineRule="auto"/>
        <w:ind w:firstLine="567"/>
        <w:jc w:val="both"/>
        <w:rPr>
          <w:rFonts w:ascii="Times New Roman" w:hAnsi="Times New Roman"/>
          <w:sz w:val="24"/>
          <w:szCs w:val="24"/>
        </w:rPr>
      </w:pPr>
    </w:p>
    <w:tbl>
      <w:tblPr>
        <w:tblW w:w="8974" w:type="dxa"/>
        <w:tblInd w:w="5" w:type="dxa"/>
        <w:tblLayout w:type="fixed"/>
        <w:tblCellMar>
          <w:left w:w="0" w:type="dxa"/>
          <w:right w:w="0" w:type="dxa"/>
        </w:tblCellMar>
        <w:tblLook w:val="0000"/>
      </w:tblPr>
      <w:tblGrid>
        <w:gridCol w:w="3420"/>
        <w:gridCol w:w="1620"/>
        <w:gridCol w:w="1620"/>
        <w:gridCol w:w="1080"/>
        <w:gridCol w:w="1234"/>
      </w:tblGrid>
      <w:tr w:rsidR="0095337A" w:rsidRPr="00F80496" w:rsidTr="00EA73CB">
        <w:trPr>
          <w:trHeight w:val="645"/>
        </w:trPr>
        <w:tc>
          <w:tcPr>
            <w:tcW w:w="3420" w:type="dxa"/>
            <w:tcBorders>
              <w:top w:val="single" w:sz="4" w:space="0" w:color="000000"/>
              <w:left w:val="single" w:sz="4" w:space="0" w:color="000000"/>
              <w:right w:val="single" w:sz="4" w:space="0" w:color="auto"/>
            </w:tcBorders>
          </w:tcPr>
          <w:p w:rsidR="0095337A" w:rsidRPr="00F80496" w:rsidRDefault="0095337A" w:rsidP="00331F70">
            <w:pPr>
              <w:autoSpaceDE w:val="0"/>
              <w:snapToGrid w:val="0"/>
              <w:spacing w:after="0" w:line="240" w:lineRule="auto"/>
              <w:ind w:hanging="60"/>
              <w:jc w:val="center"/>
              <w:rPr>
                <w:rFonts w:ascii="Times New Roman" w:hAnsi="Times New Roman"/>
                <w:sz w:val="24"/>
                <w:szCs w:val="24"/>
              </w:rPr>
            </w:pPr>
            <w:r w:rsidRPr="00F80496">
              <w:rPr>
                <w:rFonts w:ascii="Times New Roman" w:hAnsi="Times New Roman"/>
                <w:sz w:val="24"/>
                <w:szCs w:val="24"/>
              </w:rPr>
              <w:t>Количество погребений в одном уровне и на одном месте</w:t>
            </w:r>
          </w:p>
          <w:p w:rsidR="0095337A" w:rsidRPr="00F80496" w:rsidRDefault="0095337A" w:rsidP="00331F70">
            <w:pPr>
              <w:autoSpaceDE w:val="0"/>
              <w:spacing w:after="0" w:line="240" w:lineRule="auto"/>
              <w:jc w:val="center"/>
              <w:rPr>
                <w:rFonts w:ascii="Times New Roman" w:hAnsi="Times New Roman"/>
                <w:sz w:val="24"/>
                <w:szCs w:val="24"/>
              </w:rPr>
            </w:pPr>
          </w:p>
        </w:tc>
        <w:tc>
          <w:tcPr>
            <w:tcW w:w="3240" w:type="dxa"/>
            <w:gridSpan w:val="2"/>
            <w:tcBorders>
              <w:top w:val="single" w:sz="4" w:space="0" w:color="000000"/>
              <w:left w:val="single" w:sz="4" w:space="0" w:color="auto"/>
              <w:bottom w:val="single" w:sz="4" w:space="0" w:color="auto"/>
            </w:tcBorders>
          </w:tcPr>
          <w:p w:rsidR="0095337A" w:rsidRPr="00F80496" w:rsidRDefault="0095337A" w:rsidP="00331F70">
            <w:pPr>
              <w:autoSpaceDE w:val="0"/>
              <w:spacing w:after="0" w:line="240" w:lineRule="auto"/>
              <w:jc w:val="center"/>
              <w:rPr>
                <w:rFonts w:ascii="Times New Roman" w:hAnsi="Times New Roman"/>
                <w:sz w:val="24"/>
                <w:szCs w:val="24"/>
              </w:rPr>
            </w:pPr>
            <w:r w:rsidRPr="00F80496">
              <w:rPr>
                <w:rFonts w:ascii="Times New Roman" w:hAnsi="Times New Roman"/>
                <w:sz w:val="24"/>
                <w:szCs w:val="24"/>
              </w:rPr>
              <w:t>Размеры земельного участка</w:t>
            </w:r>
          </w:p>
        </w:tc>
        <w:tc>
          <w:tcPr>
            <w:tcW w:w="2314" w:type="dxa"/>
            <w:gridSpan w:val="2"/>
            <w:tcBorders>
              <w:top w:val="single" w:sz="4" w:space="0" w:color="000000"/>
              <w:left w:val="single" w:sz="4" w:space="0" w:color="000000"/>
              <w:bottom w:val="single" w:sz="4" w:space="0" w:color="000000"/>
              <w:right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Размеры в метрах</w:t>
            </w:r>
          </w:p>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могилы</w:t>
            </w:r>
          </w:p>
        </w:tc>
      </w:tr>
      <w:tr w:rsidR="0095337A" w:rsidRPr="00F80496" w:rsidTr="00EA73CB">
        <w:tc>
          <w:tcPr>
            <w:tcW w:w="3420" w:type="dxa"/>
            <w:tcBorders>
              <w:left w:val="single" w:sz="4" w:space="0" w:color="000000"/>
              <w:bottom w:val="single" w:sz="4" w:space="0" w:color="000000"/>
              <w:right w:val="single" w:sz="4" w:space="0" w:color="auto"/>
            </w:tcBorders>
          </w:tcPr>
          <w:p w:rsidR="0095337A" w:rsidRPr="00F80496" w:rsidRDefault="0095337A" w:rsidP="00FB4C29">
            <w:pPr>
              <w:autoSpaceDE w:val="0"/>
              <w:snapToGrid w:val="0"/>
              <w:rPr>
                <w:rFonts w:ascii="Times New Roman" w:hAnsi="Times New Roman"/>
                <w:sz w:val="24"/>
                <w:szCs w:val="24"/>
              </w:rPr>
            </w:pPr>
          </w:p>
        </w:tc>
        <w:tc>
          <w:tcPr>
            <w:tcW w:w="1620" w:type="dxa"/>
            <w:tcBorders>
              <w:top w:val="single" w:sz="4" w:space="0" w:color="auto"/>
              <w:left w:val="single" w:sz="4" w:space="0" w:color="auto"/>
              <w:bottom w:val="single" w:sz="4" w:space="0" w:color="000000"/>
            </w:tcBorders>
          </w:tcPr>
          <w:p w:rsidR="0095337A" w:rsidRPr="00F80496" w:rsidRDefault="0095337A" w:rsidP="00331F70">
            <w:pPr>
              <w:autoSpaceDE w:val="0"/>
              <w:snapToGrid w:val="0"/>
              <w:jc w:val="center"/>
              <w:rPr>
                <w:rFonts w:ascii="Times New Roman" w:hAnsi="Times New Roman"/>
                <w:sz w:val="24"/>
                <w:szCs w:val="24"/>
              </w:rPr>
            </w:pPr>
            <w:r w:rsidRPr="00F80496">
              <w:rPr>
                <w:rFonts w:ascii="Times New Roman" w:hAnsi="Times New Roman"/>
                <w:sz w:val="24"/>
                <w:szCs w:val="24"/>
              </w:rPr>
              <w:t>ширина</w:t>
            </w:r>
          </w:p>
        </w:tc>
        <w:tc>
          <w:tcPr>
            <w:tcW w:w="1620" w:type="dxa"/>
            <w:tcBorders>
              <w:top w:val="single" w:sz="4" w:space="0" w:color="auto"/>
              <w:left w:val="single" w:sz="4" w:space="0" w:color="auto"/>
              <w:bottom w:val="single" w:sz="4" w:space="0" w:color="000000"/>
            </w:tcBorders>
          </w:tcPr>
          <w:p w:rsidR="0095337A" w:rsidRPr="00F80496" w:rsidRDefault="0095337A" w:rsidP="00331F70">
            <w:pPr>
              <w:autoSpaceDE w:val="0"/>
              <w:snapToGrid w:val="0"/>
              <w:jc w:val="center"/>
              <w:rPr>
                <w:rFonts w:ascii="Times New Roman" w:hAnsi="Times New Roman"/>
                <w:sz w:val="24"/>
                <w:szCs w:val="24"/>
              </w:rPr>
            </w:pPr>
            <w:r w:rsidRPr="00F80496">
              <w:rPr>
                <w:rFonts w:ascii="Times New Roman" w:hAnsi="Times New Roman"/>
                <w:sz w:val="24"/>
                <w:szCs w:val="24"/>
              </w:rPr>
              <w:t>длина</w:t>
            </w:r>
          </w:p>
        </w:tc>
        <w:tc>
          <w:tcPr>
            <w:tcW w:w="1080" w:type="dxa"/>
            <w:tcBorders>
              <w:left w:val="single" w:sz="4" w:space="0" w:color="000000"/>
              <w:bottom w:val="single" w:sz="4" w:space="0" w:color="000000"/>
            </w:tcBorders>
          </w:tcPr>
          <w:p w:rsidR="0095337A" w:rsidRPr="00F80496" w:rsidRDefault="0095337A" w:rsidP="00FB4C29">
            <w:pPr>
              <w:autoSpaceDE w:val="0"/>
              <w:snapToGrid w:val="0"/>
              <w:jc w:val="center"/>
              <w:rPr>
                <w:rFonts w:ascii="Times New Roman" w:hAnsi="Times New Roman"/>
                <w:sz w:val="24"/>
                <w:szCs w:val="24"/>
              </w:rPr>
            </w:pPr>
            <w:r w:rsidRPr="00F80496">
              <w:rPr>
                <w:rFonts w:ascii="Times New Roman" w:hAnsi="Times New Roman"/>
                <w:sz w:val="24"/>
                <w:szCs w:val="24"/>
              </w:rPr>
              <w:t xml:space="preserve">ширина </w:t>
            </w:r>
          </w:p>
        </w:tc>
        <w:tc>
          <w:tcPr>
            <w:tcW w:w="1234" w:type="dxa"/>
            <w:tcBorders>
              <w:left w:val="single" w:sz="4" w:space="0" w:color="000000"/>
              <w:bottom w:val="single" w:sz="4" w:space="0" w:color="000000"/>
              <w:right w:val="single" w:sz="4" w:space="0" w:color="000000"/>
            </w:tcBorders>
          </w:tcPr>
          <w:p w:rsidR="0095337A" w:rsidRPr="00F80496" w:rsidRDefault="0095337A" w:rsidP="00331F70">
            <w:pPr>
              <w:autoSpaceDE w:val="0"/>
              <w:snapToGrid w:val="0"/>
              <w:jc w:val="center"/>
              <w:rPr>
                <w:rFonts w:ascii="Times New Roman" w:hAnsi="Times New Roman"/>
                <w:sz w:val="24"/>
                <w:szCs w:val="24"/>
              </w:rPr>
            </w:pPr>
            <w:r w:rsidRPr="00F80496">
              <w:rPr>
                <w:rFonts w:ascii="Times New Roman" w:hAnsi="Times New Roman"/>
                <w:sz w:val="24"/>
                <w:szCs w:val="24"/>
              </w:rPr>
              <w:t>длина</w:t>
            </w:r>
          </w:p>
        </w:tc>
      </w:tr>
      <w:tr w:rsidR="0095337A" w:rsidRPr="00F80496" w:rsidTr="00EA73CB">
        <w:tc>
          <w:tcPr>
            <w:tcW w:w="3420" w:type="dxa"/>
            <w:tcBorders>
              <w:left w:val="single" w:sz="4" w:space="0" w:color="000000"/>
              <w:bottom w:val="single" w:sz="4" w:space="0" w:color="000000"/>
              <w:right w:val="single" w:sz="4" w:space="0" w:color="auto"/>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Одиночные </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2,0</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2,20</w:t>
            </w:r>
          </w:p>
        </w:tc>
        <w:tc>
          <w:tcPr>
            <w:tcW w:w="1080" w:type="dxa"/>
            <w:tcBorders>
              <w:left w:val="single" w:sz="4" w:space="0" w:color="000000"/>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1,0 </w:t>
            </w:r>
          </w:p>
        </w:tc>
        <w:tc>
          <w:tcPr>
            <w:tcW w:w="1234" w:type="dxa"/>
            <w:tcBorders>
              <w:left w:val="single" w:sz="4" w:space="0" w:color="000000"/>
              <w:bottom w:val="single" w:sz="4" w:space="0" w:color="000000"/>
              <w:right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2,0 </w:t>
            </w:r>
          </w:p>
        </w:tc>
      </w:tr>
      <w:tr w:rsidR="0095337A" w:rsidRPr="00F80496" w:rsidTr="00EA73CB">
        <w:tc>
          <w:tcPr>
            <w:tcW w:w="3420" w:type="dxa"/>
            <w:tcBorders>
              <w:left w:val="single" w:sz="4" w:space="0" w:color="000000"/>
              <w:bottom w:val="single" w:sz="4" w:space="0" w:color="000000"/>
              <w:right w:val="single" w:sz="4" w:space="0" w:color="auto"/>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Родственные </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2,5</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3,0</w:t>
            </w:r>
          </w:p>
        </w:tc>
        <w:tc>
          <w:tcPr>
            <w:tcW w:w="1080" w:type="dxa"/>
            <w:tcBorders>
              <w:left w:val="single" w:sz="4" w:space="0" w:color="000000"/>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2,0 </w:t>
            </w:r>
          </w:p>
        </w:tc>
        <w:tc>
          <w:tcPr>
            <w:tcW w:w="1234" w:type="dxa"/>
            <w:tcBorders>
              <w:left w:val="single" w:sz="4" w:space="0" w:color="000000"/>
              <w:bottom w:val="single" w:sz="4" w:space="0" w:color="000000"/>
              <w:right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2,0 </w:t>
            </w:r>
          </w:p>
        </w:tc>
      </w:tr>
      <w:tr w:rsidR="0095337A" w:rsidRPr="00F80496" w:rsidTr="00EA73CB">
        <w:tc>
          <w:tcPr>
            <w:tcW w:w="3420" w:type="dxa"/>
            <w:tcBorders>
              <w:left w:val="single" w:sz="4" w:space="0" w:color="000000"/>
              <w:bottom w:val="single" w:sz="4" w:space="0" w:color="000000"/>
              <w:right w:val="single" w:sz="4" w:space="0" w:color="auto"/>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Почетные </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2,5</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3,0</w:t>
            </w:r>
          </w:p>
        </w:tc>
        <w:tc>
          <w:tcPr>
            <w:tcW w:w="1080" w:type="dxa"/>
            <w:tcBorders>
              <w:left w:val="single" w:sz="4" w:space="0" w:color="000000"/>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1,5 </w:t>
            </w:r>
          </w:p>
        </w:tc>
        <w:tc>
          <w:tcPr>
            <w:tcW w:w="1234" w:type="dxa"/>
            <w:tcBorders>
              <w:left w:val="single" w:sz="4" w:space="0" w:color="000000"/>
              <w:bottom w:val="single" w:sz="4" w:space="0" w:color="000000"/>
              <w:right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2,5 </w:t>
            </w:r>
          </w:p>
        </w:tc>
      </w:tr>
      <w:tr w:rsidR="0095337A" w:rsidRPr="00F80496" w:rsidTr="00EA73CB">
        <w:tc>
          <w:tcPr>
            <w:tcW w:w="3420" w:type="dxa"/>
            <w:tcBorders>
              <w:left w:val="single" w:sz="4" w:space="0" w:color="000000"/>
              <w:bottom w:val="single" w:sz="4" w:space="0" w:color="000000"/>
              <w:right w:val="single" w:sz="4" w:space="0" w:color="auto"/>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Воинские  </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2,5</w:t>
            </w:r>
          </w:p>
        </w:tc>
        <w:tc>
          <w:tcPr>
            <w:tcW w:w="1620" w:type="dxa"/>
            <w:tcBorders>
              <w:left w:val="single" w:sz="4" w:space="0" w:color="auto"/>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3,0</w:t>
            </w:r>
          </w:p>
        </w:tc>
        <w:tc>
          <w:tcPr>
            <w:tcW w:w="1080" w:type="dxa"/>
            <w:tcBorders>
              <w:left w:val="single" w:sz="4" w:space="0" w:color="000000"/>
              <w:bottom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1,8 </w:t>
            </w:r>
          </w:p>
        </w:tc>
        <w:tc>
          <w:tcPr>
            <w:tcW w:w="1234" w:type="dxa"/>
            <w:tcBorders>
              <w:left w:val="single" w:sz="4" w:space="0" w:color="000000"/>
              <w:bottom w:val="single" w:sz="4" w:space="0" w:color="000000"/>
              <w:right w:val="single" w:sz="4" w:space="0" w:color="000000"/>
            </w:tcBorders>
          </w:tcPr>
          <w:p w:rsidR="0095337A" w:rsidRPr="00F80496" w:rsidRDefault="0095337A" w:rsidP="00331F70">
            <w:pPr>
              <w:autoSpaceDE w:val="0"/>
              <w:snapToGrid w:val="0"/>
              <w:spacing w:after="0" w:line="240" w:lineRule="auto"/>
              <w:jc w:val="center"/>
              <w:rPr>
                <w:rFonts w:ascii="Times New Roman" w:hAnsi="Times New Roman"/>
                <w:sz w:val="24"/>
                <w:szCs w:val="24"/>
              </w:rPr>
            </w:pPr>
            <w:r w:rsidRPr="00F80496">
              <w:rPr>
                <w:rFonts w:ascii="Times New Roman" w:hAnsi="Times New Roman"/>
                <w:sz w:val="24"/>
                <w:szCs w:val="24"/>
              </w:rPr>
              <w:t xml:space="preserve">2,5 </w:t>
            </w:r>
          </w:p>
        </w:tc>
      </w:tr>
    </w:tbl>
    <w:p w:rsidR="0095337A" w:rsidRPr="00F80496" w:rsidRDefault="0095337A" w:rsidP="00841004">
      <w:pPr>
        <w:autoSpaceDE w:val="0"/>
        <w:jc w:val="both"/>
        <w:rPr>
          <w:rFonts w:ascii="Times New Roman" w:hAnsi="Times New Roman"/>
          <w:sz w:val="24"/>
          <w:szCs w:val="24"/>
        </w:rPr>
      </w:pPr>
      <w:r w:rsidRPr="00F80496">
        <w:rPr>
          <w:rFonts w:ascii="Times New Roman" w:hAnsi="Times New Roman"/>
          <w:sz w:val="24"/>
          <w:szCs w:val="24"/>
        </w:rPr>
        <w:t>Глубина захоронения от 1,5м. до 2м.</w:t>
      </w:r>
    </w:p>
    <w:p w:rsidR="0095337A" w:rsidRPr="00F80496" w:rsidRDefault="0095337A" w:rsidP="00331F70">
      <w:pPr>
        <w:autoSpaceDE w:val="0"/>
        <w:spacing w:after="0" w:line="240" w:lineRule="auto"/>
        <w:ind w:firstLine="567"/>
        <w:jc w:val="both"/>
        <w:rPr>
          <w:rFonts w:ascii="Times New Roman" w:hAnsi="Times New Roman"/>
          <w:sz w:val="24"/>
          <w:szCs w:val="24"/>
        </w:rPr>
      </w:pP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 xml:space="preserve">2.6. На территории кладбища посетители должны соблюдать общественный  </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порядок и тишину.</w:t>
      </w:r>
    </w:p>
    <w:p w:rsidR="0095337A" w:rsidRPr="00F80496" w:rsidRDefault="0095337A" w:rsidP="00EA73CB">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2.7.На территории кладбища запрещается:</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2.7.1. движение транспорта, не связанного с оказанием ритуальных услуг;</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2.7.2. причинять вред надмогильным сооружениям, оборудованию,  сооружениям и зданиям, зеленым насаждениям, расположенным на кладбище;</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2.7.3. выгуливать собак, пасти домашних животных, ловить птиц;</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2.7.4.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2.7.5. оставлять строительные материалы и мусор после обустройства могил и</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надмогильных сооружений.</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2 метра, ограды  0,8м. Проход между оградами должен быть по длинной стороне от  0,8 м до 1 метра, по короткой стороне 0,6 метра.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2.10. Разрешение на извлечение останков из могилы и перевоз их на другое место оформляется Администрацией поселения.</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95337A" w:rsidRPr="00F80496" w:rsidRDefault="0095337A" w:rsidP="00331F70">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95337A" w:rsidRPr="00F80496" w:rsidRDefault="0095337A" w:rsidP="00EA73CB">
      <w:pPr>
        <w:autoSpaceDE w:val="0"/>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95337A" w:rsidRPr="00EA73CB" w:rsidRDefault="0095337A" w:rsidP="00EA73CB">
      <w:pPr>
        <w:pStyle w:val="11"/>
        <w:spacing w:before="108" w:after="108"/>
        <w:jc w:val="center"/>
        <w:rPr>
          <w:rFonts w:cs="Times New Roman"/>
          <w:b/>
          <w:bCs/>
          <w:color w:val="000000"/>
        </w:rPr>
      </w:pPr>
      <w:r w:rsidRPr="00EA73CB">
        <w:rPr>
          <w:b/>
        </w:rPr>
        <w:t>3. Порядок создания и деятельности специализированной службы по</w:t>
      </w:r>
      <w:r w:rsidRPr="00EA73CB">
        <w:rPr>
          <w:b/>
        </w:rPr>
        <w:br/>
        <w:t>вопросам похоронного дела</w:t>
      </w:r>
    </w:p>
    <w:p w:rsidR="0095337A" w:rsidRPr="00F80496" w:rsidRDefault="0095337A" w:rsidP="00841004">
      <w:pPr>
        <w:autoSpaceDE w:val="0"/>
        <w:ind w:firstLine="720"/>
        <w:jc w:val="both"/>
        <w:rPr>
          <w:rFonts w:ascii="Times New Roman" w:hAnsi="Times New Roman"/>
          <w:sz w:val="24"/>
          <w:szCs w:val="24"/>
        </w:rPr>
      </w:pPr>
      <w:r w:rsidRPr="00F80496">
        <w:rPr>
          <w:rFonts w:ascii="Times New Roman" w:hAnsi="Times New Roman"/>
          <w:sz w:val="24"/>
          <w:szCs w:val="24"/>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95337A" w:rsidRPr="00F80496" w:rsidRDefault="0095337A" w:rsidP="00F418B4">
      <w:pPr>
        <w:autoSpaceDE w:val="0"/>
        <w:spacing w:after="0" w:line="240" w:lineRule="auto"/>
        <w:ind w:firstLine="567"/>
        <w:jc w:val="both"/>
        <w:rPr>
          <w:rFonts w:ascii="Times New Roman" w:hAnsi="Times New Roman"/>
          <w:sz w:val="24"/>
          <w:szCs w:val="24"/>
        </w:rPr>
      </w:pPr>
      <w:hyperlink r:id="rId12" w:history="1">
        <w:r w:rsidRPr="00F80496">
          <w:rPr>
            <w:rStyle w:val="Hyperlink"/>
            <w:rFonts w:ascii="Times New Roman" w:hAnsi="Times New Roman"/>
            <w:color w:val="auto"/>
            <w:sz w:val="24"/>
            <w:szCs w:val="24"/>
          </w:rPr>
          <w:t>Закон</w:t>
        </w:r>
      </w:hyperlink>
      <w:r w:rsidRPr="00F80496">
        <w:rPr>
          <w:rFonts w:ascii="Times New Roman" w:hAnsi="Times New Roman"/>
          <w:sz w:val="24"/>
          <w:szCs w:val="24"/>
        </w:rPr>
        <w:t xml:space="preserve"> Российской Федерации «О защите прав потребителей», </w:t>
      </w:r>
      <w:hyperlink r:id="rId13" w:history="1">
        <w:r w:rsidRPr="00F80496">
          <w:rPr>
            <w:rStyle w:val="Hyperlink"/>
            <w:rFonts w:ascii="Times New Roman" w:hAnsi="Times New Roman"/>
            <w:color w:val="auto"/>
            <w:sz w:val="24"/>
            <w:szCs w:val="24"/>
          </w:rPr>
          <w:t>Правила</w:t>
        </w:r>
      </w:hyperlink>
      <w:r w:rsidRPr="00F80496">
        <w:rPr>
          <w:rFonts w:ascii="Times New Roman" w:hAnsi="Times New Roman"/>
          <w:sz w:val="24"/>
          <w:szCs w:val="24"/>
        </w:rPr>
        <w:t xml:space="preserve"> бытового обслуживания населения, утвержденные Правительством Российской Федерации;</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порядок деятельности кладбищ и правила содержания мест погребения;</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информация о стоимости услуг и предметов ритуала;</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образцы изготавливаемых и реализуемых изделий;</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образцы типовых документов, оформляемых при приеме заказов и оплате ритуальных услуг.</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95337A" w:rsidRPr="00F80496" w:rsidRDefault="0095337A" w:rsidP="00F418B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95337A" w:rsidRPr="00F80496" w:rsidRDefault="0095337A" w:rsidP="00841004">
      <w:pPr>
        <w:autoSpaceDE w:val="0"/>
        <w:ind w:firstLine="720"/>
        <w:jc w:val="both"/>
        <w:rPr>
          <w:rFonts w:ascii="Times New Roman" w:hAnsi="Times New Roman"/>
          <w:sz w:val="24"/>
          <w:szCs w:val="24"/>
        </w:rPr>
      </w:pPr>
    </w:p>
    <w:p w:rsidR="0095337A" w:rsidRPr="00F80496" w:rsidRDefault="0095337A" w:rsidP="00841004">
      <w:pPr>
        <w:jc w:val="both"/>
        <w:rPr>
          <w:rFonts w:ascii="Times New Roman" w:hAnsi="Times New Roman"/>
          <w:sz w:val="24"/>
          <w:szCs w:val="24"/>
        </w:rPr>
      </w:pPr>
      <w:r w:rsidRPr="00F80496">
        <w:rPr>
          <w:rFonts w:ascii="Times New Roman" w:hAnsi="Times New Roman"/>
          <w:b/>
          <w:bCs/>
          <w:sz w:val="24"/>
          <w:szCs w:val="24"/>
        </w:rPr>
        <w:t xml:space="preserve">          4. Обязанности и права Администрации сельского поселения</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Администрация сельского поселения в пределах своей компетенции:</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а) обеспечивает соблюдение установленной нормы в отводе земельного участка для захоронения и правил подготовки могил;</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б) формирует и ведёт реестр кладбищ, расположенных на территории муниципального образования;</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в) разрабатывает и реализует мероприятия по созданию новых, а также эксплуатации, расширению или закрытию действующих кладбищ;</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г) осуществляет контроль, за использованием кладбищ, находящихся в собственности сельского поселения;</w:t>
      </w:r>
    </w:p>
    <w:p w:rsidR="0095337A" w:rsidRDefault="0095337A" w:rsidP="00F418B4">
      <w:pPr>
        <w:rPr>
          <w:rFonts w:ascii="Times New Roman" w:hAnsi="Times New Roman"/>
          <w:sz w:val="24"/>
          <w:szCs w:val="24"/>
        </w:rPr>
      </w:pPr>
    </w:p>
    <w:p w:rsidR="0095337A" w:rsidRPr="00F80496" w:rsidRDefault="0095337A" w:rsidP="00F418B4">
      <w:pPr>
        <w:rPr>
          <w:rFonts w:ascii="Times New Roman" w:hAnsi="Times New Roman"/>
          <w:sz w:val="24"/>
          <w:szCs w:val="24"/>
        </w:rPr>
      </w:pPr>
      <w:r w:rsidRPr="00F80496">
        <w:rPr>
          <w:rFonts w:ascii="Times New Roman" w:hAnsi="Times New Roman"/>
          <w:b/>
          <w:bCs/>
          <w:sz w:val="24"/>
          <w:szCs w:val="24"/>
        </w:rPr>
        <w:t>5. Ответственность за нарушение настоящих Правил и контроль за их исполнением.</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5.1. Осквернение или уничтожение мест погребения влечёт ответственность, предусмотренную законодательством Российской Федерации.</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5.3. В случае нарушения настоящих Правил, граждане привлекаются к административной ответственности.</w:t>
      </w:r>
    </w:p>
    <w:p w:rsidR="0095337A" w:rsidRPr="00F80496" w:rsidRDefault="0095337A" w:rsidP="00F418B4">
      <w:pPr>
        <w:spacing w:after="0" w:line="240" w:lineRule="auto"/>
        <w:ind w:firstLine="567"/>
        <w:jc w:val="both"/>
        <w:rPr>
          <w:rFonts w:ascii="Times New Roman" w:hAnsi="Times New Roman"/>
          <w:sz w:val="24"/>
          <w:szCs w:val="24"/>
        </w:rPr>
      </w:pPr>
      <w:r w:rsidRPr="00F80496">
        <w:rPr>
          <w:rFonts w:ascii="Times New Roman" w:hAnsi="Times New Roman"/>
          <w:sz w:val="24"/>
          <w:szCs w:val="24"/>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5337A" w:rsidRPr="00F418B4" w:rsidRDefault="0095337A" w:rsidP="00F418B4">
      <w:pPr>
        <w:pStyle w:val="11"/>
        <w:spacing w:before="108" w:after="108"/>
        <w:jc w:val="center"/>
        <w:rPr>
          <w:rFonts w:cs="Times New Roman"/>
          <w:b/>
          <w:bCs/>
          <w:color w:val="000000"/>
        </w:rPr>
      </w:pPr>
      <w:r w:rsidRPr="00F418B4">
        <w:rPr>
          <w:b/>
        </w:rPr>
        <w:t>6. Заключительные положения</w:t>
      </w:r>
    </w:p>
    <w:p w:rsidR="0095337A" w:rsidRPr="00F80496" w:rsidRDefault="0095337A" w:rsidP="00F418B4">
      <w:pPr>
        <w:autoSpaceDE w:val="0"/>
        <w:spacing w:after="0" w:line="240" w:lineRule="auto"/>
        <w:ind w:firstLine="567"/>
        <w:jc w:val="both"/>
        <w:rPr>
          <w:rFonts w:ascii="Times New Roman" w:hAnsi="Times New Roman"/>
          <w:sz w:val="24"/>
          <w:szCs w:val="24"/>
        </w:rPr>
      </w:pPr>
      <w:r w:rsidRPr="00F80496">
        <w:rPr>
          <w:rFonts w:ascii="Times New Roman" w:hAnsi="Times New Roman"/>
          <w:sz w:val="24"/>
          <w:szCs w:val="24"/>
        </w:rPr>
        <w:t xml:space="preserve">      6.1. Содержание </w:t>
      </w:r>
      <w:r w:rsidRPr="00F80496">
        <w:rPr>
          <w:rFonts w:ascii="Times New Roman" w:hAnsi="Times New Roman"/>
          <w:bCs/>
          <w:sz w:val="24"/>
          <w:szCs w:val="24"/>
        </w:rPr>
        <w:t xml:space="preserve">мест захоронения (погребения)  </w:t>
      </w:r>
      <w:r w:rsidRPr="00F80496">
        <w:rPr>
          <w:rFonts w:ascii="Times New Roman" w:hAnsi="Times New Roman"/>
          <w:sz w:val="24"/>
          <w:szCs w:val="24"/>
        </w:rPr>
        <w:t xml:space="preserve">на территории муниципального образования муниципального образования </w:t>
      </w:r>
      <w:r>
        <w:rPr>
          <w:rFonts w:ascii="Times New Roman" w:hAnsi="Times New Roman"/>
          <w:bCs/>
          <w:sz w:val="24"/>
          <w:szCs w:val="24"/>
        </w:rPr>
        <w:t>Троицкий</w:t>
      </w:r>
      <w:r w:rsidRPr="00F80496">
        <w:rPr>
          <w:rFonts w:ascii="Times New Roman" w:hAnsi="Times New Roman"/>
          <w:bCs/>
          <w:sz w:val="24"/>
          <w:szCs w:val="24"/>
        </w:rPr>
        <w:t xml:space="preserve"> сельсовет</w:t>
      </w:r>
      <w:r>
        <w:rPr>
          <w:rFonts w:ascii="Times New Roman" w:hAnsi="Times New Roman"/>
          <w:bCs/>
          <w:sz w:val="24"/>
          <w:szCs w:val="24"/>
        </w:rPr>
        <w:t xml:space="preserve"> </w:t>
      </w:r>
      <w:r>
        <w:rPr>
          <w:rFonts w:ascii="Times New Roman" w:hAnsi="Times New Roman"/>
          <w:sz w:val="24"/>
          <w:szCs w:val="24"/>
        </w:rPr>
        <w:t>Асекеевского</w:t>
      </w:r>
      <w:r w:rsidRPr="00F80496">
        <w:rPr>
          <w:rFonts w:ascii="Times New Roman" w:hAnsi="Times New Roman"/>
          <w:sz w:val="24"/>
          <w:szCs w:val="24"/>
        </w:rPr>
        <w:t xml:space="preserve"> района Оренбургской области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95337A" w:rsidRPr="00F80496" w:rsidRDefault="0095337A" w:rsidP="00F418B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80496">
        <w:rPr>
          <w:rFonts w:ascii="Times New Roman" w:hAnsi="Times New Roman"/>
          <w:sz w:val="24"/>
          <w:szCs w:val="24"/>
        </w:rPr>
        <w:t>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95337A" w:rsidRPr="00760000" w:rsidRDefault="0095337A" w:rsidP="00841004">
      <w:pPr>
        <w:rPr>
          <w:rFonts w:ascii="Arial" w:hAnsi="Arial" w:cs="Arial"/>
          <w:sz w:val="32"/>
          <w:szCs w:val="32"/>
        </w:rPr>
      </w:pPr>
    </w:p>
    <w:sectPr w:rsidR="0095337A" w:rsidRPr="00760000" w:rsidSect="00BC5195">
      <w:footerReference w:type="default" r:id="rId14"/>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7A" w:rsidRDefault="0095337A" w:rsidP="0051032E">
      <w:pPr>
        <w:spacing w:after="0" w:line="240" w:lineRule="auto"/>
      </w:pPr>
      <w:r>
        <w:separator/>
      </w:r>
    </w:p>
  </w:endnote>
  <w:endnote w:type="continuationSeparator" w:id="1">
    <w:p w:rsidR="0095337A" w:rsidRDefault="0095337A" w:rsidP="00510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7A" w:rsidRDefault="00953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7A" w:rsidRDefault="0095337A" w:rsidP="0051032E">
      <w:pPr>
        <w:spacing w:after="0" w:line="240" w:lineRule="auto"/>
      </w:pPr>
      <w:r>
        <w:separator/>
      </w:r>
    </w:p>
  </w:footnote>
  <w:footnote w:type="continuationSeparator" w:id="1">
    <w:p w:rsidR="0095337A" w:rsidRDefault="0095337A" w:rsidP="00510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1ED62BCF"/>
    <w:multiLevelType w:val="multilevel"/>
    <w:tmpl w:val="D40E99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89233F1"/>
    <w:multiLevelType w:val="multilevel"/>
    <w:tmpl w:val="A26A5C5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AF21042"/>
    <w:multiLevelType w:val="multilevel"/>
    <w:tmpl w:val="CBFAC2B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7C0C66"/>
    <w:multiLevelType w:val="multilevel"/>
    <w:tmpl w:val="8AF423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09619C2"/>
    <w:multiLevelType w:val="multilevel"/>
    <w:tmpl w:val="DC0A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C67150"/>
    <w:multiLevelType w:val="multilevel"/>
    <w:tmpl w:val="A9164A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4507DB"/>
    <w:multiLevelType w:val="multilevel"/>
    <w:tmpl w:val="1E66B69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BBD0548"/>
    <w:multiLevelType w:val="multilevel"/>
    <w:tmpl w:val="9E1288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5E8281B"/>
    <w:multiLevelType w:val="multilevel"/>
    <w:tmpl w:val="80129AB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5"/>
  </w:num>
  <w:num w:numId="4">
    <w:abstractNumId w:val="10"/>
  </w:num>
  <w:num w:numId="5">
    <w:abstractNumId w:val="9"/>
  </w:num>
  <w:num w:numId="6">
    <w:abstractNumId w:val="6"/>
  </w:num>
  <w:num w:numId="7">
    <w:abstractNumId w:val="8"/>
  </w:num>
  <w:num w:numId="8">
    <w:abstractNumId w:val="7"/>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004"/>
    <w:rsid w:val="00056F4A"/>
    <w:rsid w:val="00062094"/>
    <w:rsid w:val="000726A9"/>
    <w:rsid w:val="000D2893"/>
    <w:rsid w:val="001060AF"/>
    <w:rsid w:val="00204149"/>
    <w:rsid w:val="00220C63"/>
    <w:rsid w:val="00235BE3"/>
    <w:rsid w:val="002C43DE"/>
    <w:rsid w:val="002D2B6C"/>
    <w:rsid w:val="00331F70"/>
    <w:rsid w:val="0035257C"/>
    <w:rsid w:val="003575B8"/>
    <w:rsid w:val="003E4052"/>
    <w:rsid w:val="00430160"/>
    <w:rsid w:val="00491D74"/>
    <w:rsid w:val="004B4548"/>
    <w:rsid w:val="0051032E"/>
    <w:rsid w:val="00535944"/>
    <w:rsid w:val="00593B73"/>
    <w:rsid w:val="005B3839"/>
    <w:rsid w:val="005F6A90"/>
    <w:rsid w:val="005F718B"/>
    <w:rsid w:val="00650507"/>
    <w:rsid w:val="006A57CD"/>
    <w:rsid w:val="00737407"/>
    <w:rsid w:val="00760000"/>
    <w:rsid w:val="007E2B61"/>
    <w:rsid w:val="00841004"/>
    <w:rsid w:val="00876CA9"/>
    <w:rsid w:val="008D5CE4"/>
    <w:rsid w:val="00901681"/>
    <w:rsid w:val="00923E62"/>
    <w:rsid w:val="0095337A"/>
    <w:rsid w:val="00966C9F"/>
    <w:rsid w:val="00A52A8E"/>
    <w:rsid w:val="00A52CBC"/>
    <w:rsid w:val="00B60CB3"/>
    <w:rsid w:val="00BC5195"/>
    <w:rsid w:val="00C84E79"/>
    <w:rsid w:val="00D512E2"/>
    <w:rsid w:val="00DA37D7"/>
    <w:rsid w:val="00DA4E7B"/>
    <w:rsid w:val="00DD1B1E"/>
    <w:rsid w:val="00EA73CB"/>
    <w:rsid w:val="00F418B4"/>
    <w:rsid w:val="00F80496"/>
    <w:rsid w:val="00FB4C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2E"/>
    <w:pPr>
      <w:spacing w:after="200" w:line="276" w:lineRule="auto"/>
    </w:pPr>
  </w:style>
  <w:style w:type="paragraph" w:styleId="Heading1">
    <w:name w:val="heading 1"/>
    <w:basedOn w:val="Normal"/>
    <w:next w:val="Normal"/>
    <w:link w:val="Heading1Char"/>
    <w:uiPriority w:val="99"/>
    <w:qFormat/>
    <w:rsid w:val="00841004"/>
    <w:pPr>
      <w:keepNext/>
      <w:widowControl w:val="0"/>
      <w:numPr>
        <w:numId w:val="1"/>
      </w:numPr>
      <w:suppressAutoHyphens/>
      <w:spacing w:after="0" w:line="240" w:lineRule="auto"/>
      <w:jc w:val="center"/>
      <w:outlineLvl w:val="0"/>
    </w:pPr>
    <w:rPr>
      <w:rFonts w:ascii="Times New Roman" w:eastAsia="Arial Unicode MS" w:hAnsi="Times New Roman"/>
      <w:b/>
      <w:kern w:val="1"/>
      <w:sz w:val="32"/>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004"/>
    <w:rPr>
      <w:rFonts w:ascii="Times New Roman" w:eastAsia="Arial Unicode MS" w:hAnsi="Times New Roman" w:cs="Times New Roman"/>
      <w:b/>
      <w:kern w:val="1"/>
      <w:sz w:val="24"/>
      <w:szCs w:val="24"/>
      <w:lang w:eastAsia="ar-SA" w:bidi="ar-SA"/>
    </w:rPr>
  </w:style>
  <w:style w:type="paragraph" w:styleId="HTMLPreformatted">
    <w:name w:val="HTML Preformatted"/>
    <w:basedOn w:val="Normal"/>
    <w:link w:val="HTMLPreformattedChar"/>
    <w:uiPriority w:val="99"/>
    <w:rsid w:val="0084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41004"/>
    <w:rPr>
      <w:rFonts w:ascii="Courier New" w:hAnsi="Courier New" w:cs="Times New Roman"/>
      <w:sz w:val="20"/>
      <w:szCs w:val="20"/>
    </w:rPr>
  </w:style>
  <w:style w:type="character" w:styleId="Hyperlink">
    <w:name w:val="Hyperlink"/>
    <w:basedOn w:val="DefaultParagraphFont"/>
    <w:uiPriority w:val="99"/>
    <w:rsid w:val="00841004"/>
    <w:rPr>
      <w:rFonts w:cs="Times New Roman"/>
      <w:color w:val="000080"/>
      <w:u w:val="single"/>
    </w:rPr>
  </w:style>
  <w:style w:type="paragraph" w:styleId="BodyText">
    <w:name w:val="Body Text"/>
    <w:basedOn w:val="Normal"/>
    <w:link w:val="BodyTextChar"/>
    <w:uiPriority w:val="99"/>
    <w:rsid w:val="00841004"/>
    <w:pPr>
      <w:widowControl w:val="0"/>
      <w:suppressAutoHyphens/>
      <w:spacing w:after="120" w:line="240" w:lineRule="auto"/>
    </w:pPr>
    <w:rPr>
      <w:rFonts w:ascii="Times New Roman" w:eastAsia="Arial Unicode MS" w:hAnsi="Times New Roman"/>
      <w:kern w:val="1"/>
      <w:sz w:val="24"/>
      <w:szCs w:val="24"/>
      <w:lang w:eastAsia="ar-SA"/>
    </w:rPr>
  </w:style>
  <w:style w:type="character" w:customStyle="1" w:styleId="BodyTextChar">
    <w:name w:val="Body Text Char"/>
    <w:basedOn w:val="DefaultParagraphFont"/>
    <w:link w:val="BodyText"/>
    <w:uiPriority w:val="99"/>
    <w:locked/>
    <w:rsid w:val="00841004"/>
    <w:rPr>
      <w:rFonts w:ascii="Times New Roman" w:eastAsia="Arial Unicode MS" w:hAnsi="Times New Roman" w:cs="Times New Roman"/>
      <w:kern w:val="1"/>
      <w:sz w:val="24"/>
      <w:szCs w:val="24"/>
      <w:lang w:eastAsia="ar-SA" w:bidi="ar-SA"/>
    </w:rPr>
  </w:style>
  <w:style w:type="paragraph" w:styleId="BodyTextIndent">
    <w:name w:val="Body Text Indent"/>
    <w:basedOn w:val="Normal"/>
    <w:link w:val="BodyTextIndentChar"/>
    <w:uiPriority w:val="99"/>
    <w:rsid w:val="00841004"/>
    <w:pPr>
      <w:widowControl w:val="0"/>
      <w:suppressAutoHyphens/>
      <w:spacing w:after="0" w:line="240" w:lineRule="auto"/>
      <w:ind w:firstLine="720"/>
    </w:pPr>
    <w:rPr>
      <w:rFonts w:ascii="Times New Roman" w:eastAsia="Arial Unicode MS" w:hAnsi="Times New Roman"/>
      <w:kern w:val="1"/>
      <w:sz w:val="24"/>
      <w:szCs w:val="24"/>
      <w:lang w:eastAsia="ar-SA"/>
    </w:rPr>
  </w:style>
  <w:style w:type="character" w:customStyle="1" w:styleId="BodyTextIndentChar">
    <w:name w:val="Body Text Indent Char"/>
    <w:basedOn w:val="DefaultParagraphFont"/>
    <w:link w:val="BodyTextIndent"/>
    <w:uiPriority w:val="99"/>
    <w:locked/>
    <w:rsid w:val="00841004"/>
    <w:rPr>
      <w:rFonts w:ascii="Times New Roman" w:eastAsia="Arial Unicode MS" w:hAnsi="Times New Roman" w:cs="Times New Roman"/>
      <w:kern w:val="1"/>
      <w:sz w:val="24"/>
      <w:szCs w:val="24"/>
      <w:lang w:eastAsia="ar-SA" w:bidi="ar-SA"/>
    </w:rPr>
  </w:style>
  <w:style w:type="paragraph" w:customStyle="1" w:styleId="11">
    <w:name w:val="Заголовок 11"/>
    <w:next w:val="Normal"/>
    <w:uiPriority w:val="99"/>
    <w:rsid w:val="00841004"/>
    <w:pPr>
      <w:widowControl w:val="0"/>
      <w:suppressAutoHyphens/>
      <w:autoSpaceDE w:val="0"/>
    </w:pPr>
    <w:rPr>
      <w:rFonts w:ascii="Times New Roman" w:hAnsi="Times New Roman" w:cs="Mangal"/>
      <w:kern w:val="1"/>
      <w:sz w:val="24"/>
      <w:szCs w:val="24"/>
      <w:lang w:eastAsia="hi-IN" w:bidi="hi-IN"/>
    </w:rPr>
  </w:style>
  <w:style w:type="paragraph" w:styleId="Footer">
    <w:name w:val="footer"/>
    <w:basedOn w:val="Normal"/>
    <w:link w:val="FooterChar"/>
    <w:uiPriority w:val="99"/>
    <w:rsid w:val="00841004"/>
    <w:pPr>
      <w:widowControl w:val="0"/>
      <w:tabs>
        <w:tab w:val="center" w:pos="4677"/>
        <w:tab w:val="right" w:pos="9355"/>
      </w:tabs>
      <w:suppressAutoHyphens/>
      <w:spacing w:after="0" w:line="240" w:lineRule="auto"/>
    </w:pPr>
    <w:rPr>
      <w:rFonts w:ascii="Times New Roman" w:eastAsia="Arial Unicode MS" w:hAnsi="Times New Roman"/>
      <w:kern w:val="1"/>
      <w:sz w:val="24"/>
      <w:szCs w:val="24"/>
      <w:lang w:eastAsia="ar-SA"/>
    </w:rPr>
  </w:style>
  <w:style w:type="character" w:customStyle="1" w:styleId="FooterChar">
    <w:name w:val="Footer Char"/>
    <w:basedOn w:val="DefaultParagraphFont"/>
    <w:link w:val="Footer"/>
    <w:uiPriority w:val="99"/>
    <w:locked/>
    <w:rsid w:val="00841004"/>
    <w:rPr>
      <w:rFonts w:ascii="Times New Roman" w:eastAsia="Arial Unicode MS" w:hAnsi="Times New Roman" w:cs="Times New Roman"/>
      <w:kern w:val="1"/>
      <w:sz w:val="24"/>
      <w:szCs w:val="24"/>
      <w:lang w:eastAsia="ar-SA" w:bidi="ar-SA"/>
    </w:rPr>
  </w:style>
  <w:style w:type="paragraph" w:styleId="BalloonText">
    <w:name w:val="Balloon Text"/>
    <w:basedOn w:val="Normal"/>
    <w:link w:val="BalloonTextChar"/>
    <w:uiPriority w:val="99"/>
    <w:semiHidden/>
    <w:rsid w:val="005F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A90"/>
    <w:rPr>
      <w:rFonts w:ascii="Tahoma" w:hAnsi="Tahoma" w:cs="Tahoma"/>
      <w:sz w:val="16"/>
      <w:szCs w:val="16"/>
    </w:rPr>
  </w:style>
  <w:style w:type="paragraph" w:styleId="NormalWeb">
    <w:name w:val="Normal (Web)"/>
    <w:basedOn w:val="Normal"/>
    <w:uiPriority w:val="99"/>
    <w:rsid w:val="0053594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35944"/>
    <w:rPr>
      <w:rFonts w:cs="Times New Roman"/>
      <w:b/>
      <w:bCs/>
    </w:rPr>
  </w:style>
  <w:style w:type="character" w:customStyle="1" w:styleId="apple-converted-space">
    <w:name w:val="apple-converted-space"/>
    <w:basedOn w:val="DefaultParagraphFont"/>
    <w:uiPriority w:val="99"/>
    <w:rsid w:val="00535944"/>
    <w:rPr>
      <w:rFonts w:cs="Times New Roman"/>
    </w:rPr>
  </w:style>
</w:styles>
</file>

<file path=word/webSettings.xml><?xml version="1.0" encoding="utf-8"?>
<w:webSettings xmlns:r="http://schemas.openxmlformats.org/officeDocument/2006/relationships" xmlns:w="http://schemas.openxmlformats.org/wordprocessingml/2006/main">
  <w:divs>
    <w:div w:id="430855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6</Pages>
  <Words>2299</Words>
  <Characters>13105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12</cp:revision>
  <dcterms:created xsi:type="dcterms:W3CDTF">2017-10-15T10:30:00Z</dcterms:created>
  <dcterms:modified xsi:type="dcterms:W3CDTF">2017-11-14T05:09:00Z</dcterms:modified>
</cp:coreProperties>
</file>