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ED" w:rsidRPr="003E1CCC" w:rsidRDefault="006D4DED" w:rsidP="00346D87">
      <w:pPr>
        <w:jc w:val="center"/>
        <w:rPr>
          <w:rFonts w:ascii="Times New Roman" w:hAnsi="Times New Roman"/>
          <w:b/>
        </w:rPr>
      </w:pPr>
    </w:p>
    <w:tbl>
      <w:tblPr>
        <w:tblpPr w:leftFromText="180" w:rightFromText="180" w:horzAnchor="margin" w:tblpY="534"/>
        <w:tblW w:w="0" w:type="auto"/>
        <w:tblLook w:val="01E0"/>
      </w:tblPr>
      <w:tblGrid>
        <w:gridCol w:w="9570"/>
      </w:tblGrid>
      <w:tr w:rsidR="006D4DED" w:rsidRPr="00AF21E8" w:rsidTr="00881B67">
        <w:tc>
          <w:tcPr>
            <w:tcW w:w="9570" w:type="dxa"/>
          </w:tcPr>
          <w:p w:rsidR="006D4DED" w:rsidRPr="00AF21E8" w:rsidRDefault="006D4DED" w:rsidP="00346D87">
            <w:pPr>
              <w:spacing w:after="0"/>
              <w:jc w:val="center"/>
              <w:rPr>
                <w:rFonts w:ascii="Times New Roman" w:hAnsi="Times New Roman"/>
                <w:b/>
                <w:sz w:val="32"/>
                <w:szCs w:val="32"/>
              </w:rPr>
            </w:pPr>
            <w:r w:rsidRPr="00AF21E8">
              <w:rPr>
                <w:rFonts w:ascii="Times New Roman" w:hAnsi="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9.2pt;visibility:visible">
                  <v:imagedata r:id="rId4" o:title=""/>
                </v:shape>
              </w:pict>
            </w:r>
          </w:p>
          <w:p w:rsidR="006D4DED" w:rsidRPr="00AF21E8" w:rsidRDefault="006D4DED" w:rsidP="00881B67">
            <w:pPr>
              <w:spacing w:after="0"/>
              <w:ind w:left="240"/>
              <w:jc w:val="center"/>
              <w:rPr>
                <w:rFonts w:ascii="Times New Roman" w:hAnsi="Times New Roman"/>
                <w:b/>
                <w:caps/>
                <w:sz w:val="32"/>
                <w:szCs w:val="32"/>
              </w:rPr>
            </w:pPr>
            <w:r w:rsidRPr="00AF21E8">
              <w:rPr>
                <w:rFonts w:ascii="Times New Roman" w:hAnsi="Times New Roman"/>
                <w:b/>
                <w:caps/>
                <w:sz w:val="32"/>
                <w:szCs w:val="32"/>
              </w:rPr>
              <w:t>СОВЕТ ДЕПУТАТОВ</w:t>
            </w:r>
          </w:p>
          <w:p w:rsidR="006D4DED" w:rsidRDefault="006D4DED" w:rsidP="00E606E4">
            <w:pPr>
              <w:spacing w:after="0"/>
              <w:jc w:val="center"/>
              <w:rPr>
                <w:rFonts w:ascii="Times New Roman" w:hAnsi="Times New Roman"/>
                <w:b/>
                <w:caps/>
                <w:sz w:val="32"/>
                <w:szCs w:val="32"/>
              </w:rPr>
            </w:pPr>
            <w:r w:rsidRPr="00AF21E8">
              <w:rPr>
                <w:rFonts w:ascii="Times New Roman" w:hAnsi="Times New Roman"/>
                <w:b/>
                <w:caps/>
                <w:sz w:val="32"/>
                <w:szCs w:val="32"/>
              </w:rPr>
              <w:t xml:space="preserve">МУНИЦИПАЛЬНОГО ОБРАЗОВАНИЯ </w:t>
            </w:r>
          </w:p>
          <w:p w:rsidR="006D4DED" w:rsidRDefault="006D4DED" w:rsidP="00E606E4">
            <w:pPr>
              <w:spacing w:after="0"/>
              <w:jc w:val="center"/>
              <w:rPr>
                <w:rFonts w:ascii="Times New Roman" w:hAnsi="Times New Roman"/>
                <w:b/>
                <w:caps/>
                <w:sz w:val="32"/>
                <w:szCs w:val="32"/>
              </w:rPr>
            </w:pPr>
            <w:r w:rsidRPr="00AF21E8">
              <w:rPr>
                <w:rFonts w:ascii="Times New Roman" w:hAnsi="Times New Roman"/>
                <w:b/>
                <w:caps/>
                <w:sz w:val="32"/>
                <w:szCs w:val="32"/>
              </w:rPr>
              <w:t>ТРОИЦКИЙ СЕЛЬСОВЕТ</w:t>
            </w:r>
            <w:r>
              <w:rPr>
                <w:rFonts w:ascii="Times New Roman" w:hAnsi="Times New Roman"/>
                <w:b/>
                <w:caps/>
                <w:sz w:val="32"/>
                <w:szCs w:val="32"/>
              </w:rPr>
              <w:t xml:space="preserve"> </w:t>
            </w:r>
          </w:p>
          <w:p w:rsidR="006D4DED" w:rsidRDefault="006D4DED" w:rsidP="00E606E4">
            <w:pPr>
              <w:spacing w:after="0"/>
              <w:jc w:val="center"/>
              <w:rPr>
                <w:rFonts w:ascii="Times New Roman" w:hAnsi="Times New Roman"/>
                <w:b/>
                <w:caps/>
                <w:sz w:val="32"/>
                <w:szCs w:val="32"/>
              </w:rPr>
            </w:pPr>
            <w:r w:rsidRPr="00AF21E8">
              <w:rPr>
                <w:rFonts w:ascii="Times New Roman" w:hAnsi="Times New Roman"/>
                <w:b/>
                <w:caps/>
                <w:sz w:val="32"/>
                <w:szCs w:val="32"/>
              </w:rPr>
              <w:t>А</w:t>
            </w:r>
            <w:r>
              <w:rPr>
                <w:rFonts w:ascii="Times New Roman" w:hAnsi="Times New Roman"/>
                <w:b/>
                <w:caps/>
                <w:sz w:val="32"/>
                <w:szCs w:val="32"/>
              </w:rPr>
              <w:t xml:space="preserve">СЕКЕЕВСКОГО РАЙОНА </w:t>
            </w:r>
          </w:p>
          <w:p w:rsidR="006D4DED" w:rsidRPr="00AF21E8" w:rsidRDefault="006D4DED" w:rsidP="00E606E4">
            <w:pPr>
              <w:spacing w:after="0"/>
              <w:jc w:val="center"/>
              <w:rPr>
                <w:rFonts w:ascii="Times New Roman" w:hAnsi="Times New Roman"/>
                <w:b/>
                <w:caps/>
                <w:sz w:val="32"/>
                <w:szCs w:val="32"/>
              </w:rPr>
            </w:pPr>
            <w:r>
              <w:rPr>
                <w:rFonts w:ascii="Times New Roman" w:hAnsi="Times New Roman"/>
                <w:b/>
                <w:caps/>
                <w:sz w:val="32"/>
                <w:szCs w:val="32"/>
              </w:rPr>
              <w:t xml:space="preserve">ОРЕНБУРГСКОЙ </w:t>
            </w:r>
            <w:r w:rsidRPr="00AF21E8">
              <w:rPr>
                <w:rFonts w:ascii="Times New Roman" w:hAnsi="Times New Roman"/>
                <w:b/>
                <w:caps/>
                <w:sz w:val="32"/>
                <w:szCs w:val="32"/>
              </w:rPr>
              <w:t>ОБЛАСТИ</w:t>
            </w:r>
          </w:p>
          <w:p w:rsidR="006D4DED" w:rsidRPr="00AF21E8" w:rsidRDefault="006D4DED" w:rsidP="00AF21E8">
            <w:pPr>
              <w:spacing w:after="0"/>
              <w:jc w:val="center"/>
              <w:rPr>
                <w:rFonts w:ascii="Times New Roman" w:hAnsi="Times New Roman"/>
                <w:b/>
                <w:caps/>
                <w:sz w:val="32"/>
                <w:szCs w:val="32"/>
              </w:rPr>
            </w:pPr>
            <w:r w:rsidRPr="00AF21E8">
              <w:rPr>
                <w:rFonts w:ascii="Times New Roman" w:hAnsi="Times New Roman"/>
                <w:b/>
                <w:caps/>
                <w:sz w:val="32"/>
                <w:szCs w:val="32"/>
              </w:rPr>
              <w:t>ВТОРОГО СОЗЫВА</w:t>
            </w:r>
          </w:p>
        </w:tc>
      </w:tr>
    </w:tbl>
    <w:p w:rsidR="006D4DED" w:rsidRPr="00AF21E8" w:rsidRDefault="006D4DED" w:rsidP="00346D87">
      <w:pPr>
        <w:spacing w:after="0"/>
        <w:rPr>
          <w:rFonts w:ascii="Times New Roman" w:hAnsi="Times New Roman"/>
          <w:b/>
          <w:caps/>
          <w:sz w:val="32"/>
          <w:szCs w:val="32"/>
        </w:rPr>
      </w:pPr>
    </w:p>
    <w:p w:rsidR="006D4DED" w:rsidRPr="00AF21E8" w:rsidRDefault="006D4DED" w:rsidP="00346D87">
      <w:pPr>
        <w:spacing w:after="0"/>
        <w:ind w:left="240"/>
        <w:jc w:val="center"/>
        <w:rPr>
          <w:rFonts w:ascii="Times New Roman" w:hAnsi="Times New Roman"/>
          <w:b/>
          <w:caps/>
          <w:sz w:val="32"/>
          <w:szCs w:val="32"/>
        </w:rPr>
      </w:pPr>
      <w:r w:rsidRPr="00AF21E8">
        <w:rPr>
          <w:rFonts w:ascii="Times New Roman" w:hAnsi="Times New Roman"/>
          <w:b/>
          <w:caps/>
          <w:sz w:val="32"/>
          <w:szCs w:val="32"/>
        </w:rPr>
        <w:t>РЕШЕНИЕ</w:t>
      </w:r>
    </w:p>
    <w:p w:rsidR="006D4DED" w:rsidRPr="00AF21E8" w:rsidRDefault="006D4DED" w:rsidP="00346D87">
      <w:pPr>
        <w:spacing w:after="0"/>
        <w:ind w:left="240"/>
        <w:jc w:val="center"/>
        <w:rPr>
          <w:rFonts w:ascii="Times New Roman" w:hAnsi="Times New Roman"/>
          <w:b/>
          <w:caps/>
          <w:sz w:val="32"/>
          <w:szCs w:val="32"/>
        </w:rPr>
      </w:pPr>
    </w:p>
    <w:p w:rsidR="006D4DED" w:rsidRPr="00AF21E8" w:rsidRDefault="006D4DED" w:rsidP="00346D87">
      <w:pPr>
        <w:spacing w:after="0"/>
        <w:rPr>
          <w:rFonts w:ascii="Times New Roman" w:hAnsi="Times New Roman"/>
          <w:b/>
          <w:caps/>
          <w:sz w:val="32"/>
          <w:szCs w:val="32"/>
        </w:rPr>
      </w:pPr>
      <w:r>
        <w:rPr>
          <w:rFonts w:ascii="Times New Roman" w:hAnsi="Times New Roman"/>
          <w:b/>
          <w:caps/>
          <w:sz w:val="32"/>
          <w:szCs w:val="32"/>
        </w:rPr>
        <w:t>02</w:t>
      </w:r>
      <w:r w:rsidRPr="00AF21E8">
        <w:rPr>
          <w:rFonts w:ascii="Times New Roman" w:hAnsi="Times New Roman"/>
          <w:b/>
          <w:caps/>
          <w:sz w:val="32"/>
          <w:szCs w:val="32"/>
        </w:rPr>
        <w:t>.0</w:t>
      </w:r>
      <w:r>
        <w:rPr>
          <w:rFonts w:ascii="Times New Roman" w:hAnsi="Times New Roman"/>
          <w:b/>
          <w:caps/>
          <w:sz w:val="32"/>
          <w:szCs w:val="32"/>
        </w:rPr>
        <w:t>9</w:t>
      </w:r>
      <w:r w:rsidRPr="00AF21E8">
        <w:rPr>
          <w:rFonts w:ascii="Times New Roman" w:hAnsi="Times New Roman"/>
          <w:b/>
          <w:caps/>
          <w:sz w:val="32"/>
          <w:szCs w:val="32"/>
        </w:rPr>
        <w:t xml:space="preserve">.2015                                                                      </w:t>
      </w:r>
      <w:r>
        <w:rPr>
          <w:rFonts w:ascii="Times New Roman" w:hAnsi="Times New Roman"/>
          <w:b/>
          <w:caps/>
          <w:sz w:val="32"/>
          <w:szCs w:val="32"/>
        </w:rPr>
        <w:t xml:space="preserve">                </w:t>
      </w:r>
      <w:r w:rsidRPr="00AF21E8">
        <w:rPr>
          <w:rFonts w:ascii="Times New Roman" w:hAnsi="Times New Roman"/>
          <w:b/>
          <w:caps/>
          <w:sz w:val="32"/>
          <w:szCs w:val="32"/>
        </w:rPr>
        <w:t>№ 1</w:t>
      </w:r>
      <w:r>
        <w:rPr>
          <w:rFonts w:ascii="Times New Roman" w:hAnsi="Times New Roman"/>
          <w:b/>
          <w:caps/>
          <w:sz w:val="32"/>
          <w:szCs w:val="32"/>
        </w:rPr>
        <w:t>62</w:t>
      </w:r>
    </w:p>
    <w:p w:rsidR="006D4DED" w:rsidRPr="00AF21E8" w:rsidRDefault="006D4DED" w:rsidP="0094326C">
      <w:pPr>
        <w:shd w:val="clear" w:color="auto" w:fill="FFFFFF"/>
        <w:autoSpaceDE w:val="0"/>
        <w:autoSpaceDN w:val="0"/>
        <w:adjustRightInd w:val="0"/>
        <w:spacing w:after="0" w:line="240" w:lineRule="auto"/>
        <w:jc w:val="center"/>
        <w:rPr>
          <w:rFonts w:ascii="Times New Roman" w:hAnsi="Times New Roman"/>
          <w:b/>
          <w:bCs/>
          <w:color w:val="000000"/>
          <w:sz w:val="32"/>
          <w:szCs w:val="32"/>
        </w:rPr>
      </w:pPr>
    </w:p>
    <w:p w:rsidR="006D4DED" w:rsidRPr="00E606E4" w:rsidRDefault="006D4DED" w:rsidP="0094326C">
      <w:pPr>
        <w:shd w:val="clear" w:color="auto" w:fill="FFFFFF"/>
        <w:autoSpaceDE w:val="0"/>
        <w:autoSpaceDN w:val="0"/>
        <w:adjustRightInd w:val="0"/>
        <w:spacing w:after="0" w:line="240" w:lineRule="auto"/>
        <w:jc w:val="center"/>
        <w:rPr>
          <w:rFonts w:ascii="Times New Roman" w:hAnsi="Times New Roman"/>
          <w:sz w:val="32"/>
          <w:szCs w:val="32"/>
        </w:rPr>
      </w:pPr>
      <w:r w:rsidRPr="00E606E4">
        <w:rPr>
          <w:rFonts w:ascii="Times New Roman" w:hAnsi="Times New Roman"/>
          <w:b/>
          <w:bCs/>
          <w:color w:val="000000"/>
          <w:sz w:val="32"/>
          <w:szCs w:val="32"/>
        </w:rPr>
        <w:t>Об утверждении Положения</w:t>
      </w:r>
    </w:p>
    <w:p w:rsidR="006D4DED" w:rsidRPr="00E606E4" w:rsidRDefault="006D4DED" w:rsidP="00E606E4">
      <w:pPr>
        <w:shd w:val="clear" w:color="auto" w:fill="FFFFFF"/>
        <w:autoSpaceDE w:val="0"/>
        <w:autoSpaceDN w:val="0"/>
        <w:adjustRightInd w:val="0"/>
        <w:spacing w:after="0" w:line="240" w:lineRule="auto"/>
        <w:jc w:val="center"/>
        <w:rPr>
          <w:rFonts w:ascii="Times New Roman" w:hAnsi="Times New Roman"/>
          <w:sz w:val="32"/>
          <w:szCs w:val="32"/>
        </w:rPr>
      </w:pPr>
      <w:r w:rsidRPr="00E606E4">
        <w:rPr>
          <w:rFonts w:ascii="Times New Roman" w:hAnsi="Times New Roman"/>
          <w:b/>
          <w:bCs/>
          <w:color w:val="000000"/>
          <w:sz w:val="32"/>
          <w:szCs w:val="32"/>
        </w:rPr>
        <w:t>«О порядке юридического и технического оформления проектов</w:t>
      </w:r>
      <w:r>
        <w:rPr>
          <w:rFonts w:ascii="Times New Roman" w:hAnsi="Times New Roman"/>
          <w:sz w:val="32"/>
          <w:szCs w:val="32"/>
        </w:rPr>
        <w:t xml:space="preserve"> </w:t>
      </w:r>
      <w:r w:rsidRPr="00E606E4">
        <w:rPr>
          <w:rFonts w:ascii="Times New Roman" w:hAnsi="Times New Roman"/>
          <w:b/>
          <w:bCs/>
          <w:color w:val="000000"/>
          <w:sz w:val="32"/>
          <w:szCs w:val="32"/>
        </w:rPr>
        <w:t>муниципальных нормативных правовых актов»</w:t>
      </w:r>
    </w:p>
    <w:p w:rsidR="006D4DED" w:rsidRDefault="006D4DED" w:rsidP="0094326C">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E606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муниципального образования Троицкий сельсовет, Совет депутатов решил:</w:t>
      </w:r>
    </w:p>
    <w:p w:rsidR="006D4DED" w:rsidRPr="00E606E4" w:rsidRDefault="006D4DED" w:rsidP="00E606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1.Утвердить Положение «О порядке юридического и технического оформления проектов муниципальных нормативных правовых актов» согласно приложению.</w:t>
      </w:r>
    </w:p>
    <w:p w:rsidR="006D4DED" w:rsidRPr="00E606E4" w:rsidRDefault="006D4DED" w:rsidP="00E606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2.Установить, что настоящее решение вступает в силу после его обнародования.</w:t>
      </w:r>
    </w:p>
    <w:p w:rsidR="006D4DED" w:rsidRPr="00E606E4" w:rsidRDefault="006D4DED" w:rsidP="00E606E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3.Поручить организацию исполнения настоящего решения  на администрацию Троицкого сельсовета в пределах их компетенции.</w:t>
      </w:r>
    </w:p>
    <w:p w:rsidR="006D4DED" w:rsidRPr="00E606E4" w:rsidRDefault="006D4DED" w:rsidP="00E606E4">
      <w:pPr>
        <w:spacing w:after="0" w:line="240" w:lineRule="auto"/>
        <w:ind w:firstLine="567"/>
        <w:jc w:val="both"/>
        <w:rPr>
          <w:rFonts w:ascii="Times New Roman" w:hAnsi="Times New Roman"/>
          <w:sz w:val="24"/>
          <w:szCs w:val="24"/>
        </w:rPr>
      </w:pPr>
      <w:r w:rsidRPr="00E606E4">
        <w:rPr>
          <w:rFonts w:ascii="Times New Roman" w:hAnsi="Times New Roman"/>
          <w:sz w:val="24"/>
          <w:szCs w:val="24"/>
        </w:rPr>
        <w:t>4.Контроль за исполнением настоящего решения оставляю за собой.</w:t>
      </w:r>
    </w:p>
    <w:p w:rsidR="006D4DED" w:rsidRDefault="006D4DED" w:rsidP="0094326C">
      <w:pPr>
        <w:spacing w:after="0"/>
        <w:ind w:right="-6"/>
        <w:jc w:val="both"/>
        <w:rPr>
          <w:rFonts w:ascii="Times New Roman" w:hAnsi="Times New Roman"/>
          <w:sz w:val="28"/>
          <w:szCs w:val="28"/>
        </w:rPr>
      </w:pPr>
    </w:p>
    <w:p w:rsidR="006D4DED" w:rsidRPr="00E606E4" w:rsidRDefault="006D4DED" w:rsidP="0094326C">
      <w:pPr>
        <w:spacing w:after="0"/>
        <w:ind w:right="-6"/>
        <w:jc w:val="both"/>
        <w:rPr>
          <w:rFonts w:ascii="Times New Roman" w:hAnsi="Times New Roman"/>
          <w:sz w:val="24"/>
          <w:szCs w:val="24"/>
        </w:rPr>
      </w:pPr>
      <w:r w:rsidRPr="00E606E4">
        <w:rPr>
          <w:rFonts w:ascii="Times New Roman" w:hAnsi="Times New Roman"/>
          <w:sz w:val="24"/>
          <w:szCs w:val="24"/>
        </w:rPr>
        <w:t>Глава-председатель Совета депутатов</w:t>
      </w:r>
    </w:p>
    <w:p w:rsidR="006D4DED" w:rsidRPr="00E606E4" w:rsidRDefault="006D4DED" w:rsidP="0094326C">
      <w:pPr>
        <w:spacing w:after="0"/>
        <w:ind w:right="-6"/>
        <w:jc w:val="both"/>
        <w:rPr>
          <w:rFonts w:ascii="Times New Roman" w:hAnsi="Times New Roman"/>
          <w:sz w:val="24"/>
          <w:szCs w:val="24"/>
        </w:rPr>
      </w:pPr>
      <w:r w:rsidRPr="00E606E4">
        <w:rPr>
          <w:rFonts w:ascii="Times New Roman" w:hAnsi="Times New Roman"/>
          <w:sz w:val="24"/>
          <w:szCs w:val="24"/>
        </w:rPr>
        <w:t xml:space="preserve">муниципального образования                                            </w:t>
      </w:r>
    </w:p>
    <w:p w:rsidR="006D4DED" w:rsidRPr="00E606E4" w:rsidRDefault="006D4DED" w:rsidP="0094326C">
      <w:pPr>
        <w:spacing w:after="0"/>
        <w:ind w:right="-6"/>
        <w:jc w:val="both"/>
        <w:rPr>
          <w:rFonts w:ascii="Times New Roman" w:hAnsi="Times New Roman"/>
          <w:sz w:val="24"/>
          <w:szCs w:val="24"/>
        </w:rPr>
      </w:pPr>
      <w:r w:rsidRPr="00E606E4">
        <w:rPr>
          <w:rFonts w:ascii="Times New Roman" w:hAnsi="Times New Roman"/>
          <w:color w:val="000000"/>
          <w:sz w:val="24"/>
          <w:szCs w:val="24"/>
        </w:rPr>
        <w:t>Троицкий</w:t>
      </w:r>
      <w:r w:rsidRPr="00E606E4">
        <w:rPr>
          <w:rFonts w:ascii="Times New Roman" w:hAnsi="Times New Roman"/>
          <w:sz w:val="24"/>
          <w:szCs w:val="24"/>
        </w:rPr>
        <w:t xml:space="preserve"> сельсовет                                                                        </w:t>
      </w:r>
      <w:r>
        <w:rPr>
          <w:rFonts w:ascii="Times New Roman" w:hAnsi="Times New Roman"/>
          <w:sz w:val="24"/>
          <w:szCs w:val="24"/>
        </w:rPr>
        <w:t xml:space="preserve">                            </w:t>
      </w:r>
      <w:r w:rsidRPr="00E606E4">
        <w:rPr>
          <w:rFonts w:ascii="Times New Roman" w:hAnsi="Times New Roman"/>
          <w:sz w:val="24"/>
          <w:szCs w:val="24"/>
        </w:rPr>
        <w:t xml:space="preserve"> Л.Г.Гурман</w:t>
      </w: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Default="006D4DED" w:rsidP="0094326C">
      <w:pPr>
        <w:spacing w:after="0"/>
        <w:ind w:right="-6"/>
        <w:jc w:val="both"/>
        <w:rPr>
          <w:rFonts w:ascii="Times New Roman" w:hAnsi="Times New Roman"/>
          <w:sz w:val="28"/>
          <w:szCs w:val="28"/>
        </w:rPr>
      </w:pPr>
    </w:p>
    <w:p w:rsidR="006D4DED" w:rsidRPr="00E606E4" w:rsidRDefault="006D4DED" w:rsidP="002330A1">
      <w:pPr>
        <w:shd w:val="clear" w:color="auto" w:fill="FFFFFF"/>
        <w:autoSpaceDE w:val="0"/>
        <w:autoSpaceDN w:val="0"/>
        <w:adjustRightInd w:val="0"/>
        <w:spacing w:after="0" w:line="240" w:lineRule="auto"/>
        <w:jc w:val="right"/>
        <w:rPr>
          <w:rFonts w:ascii="Times New Roman" w:hAnsi="Times New Roman"/>
          <w:b/>
          <w:color w:val="000000"/>
          <w:sz w:val="32"/>
          <w:szCs w:val="32"/>
        </w:rPr>
      </w:pPr>
      <w:r w:rsidRPr="00E606E4">
        <w:rPr>
          <w:rFonts w:ascii="Times New Roman" w:hAnsi="Times New Roman"/>
          <w:b/>
          <w:color w:val="000000"/>
          <w:sz w:val="32"/>
          <w:szCs w:val="32"/>
        </w:rPr>
        <w:t xml:space="preserve">Приложение </w:t>
      </w:r>
    </w:p>
    <w:p w:rsidR="006D4DED" w:rsidRPr="00E606E4" w:rsidRDefault="006D4DED" w:rsidP="002330A1">
      <w:pPr>
        <w:shd w:val="clear" w:color="auto" w:fill="FFFFFF"/>
        <w:autoSpaceDE w:val="0"/>
        <w:autoSpaceDN w:val="0"/>
        <w:adjustRightInd w:val="0"/>
        <w:spacing w:after="0" w:line="240" w:lineRule="auto"/>
        <w:jc w:val="right"/>
        <w:rPr>
          <w:rFonts w:ascii="Times New Roman" w:hAnsi="Times New Roman"/>
          <w:b/>
          <w:color w:val="000000"/>
          <w:sz w:val="32"/>
          <w:szCs w:val="32"/>
        </w:rPr>
      </w:pPr>
      <w:r w:rsidRPr="00E606E4">
        <w:rPr>
          <w:rFonts w:ascii="Times New Roman" w:hAnsi="Times New Roman"/>
          <w:b/>
          <w:color w:val="000000"/>
          <w:sz w:val="32"/>
          <w:szCs w:val="32"/>
        </w:rPr>
        <w:t xml:space="preserve"> к  решению Совета депутатов </w:t>
      </w:r>
    </w:p>
    <w:p w:rsidR="006D4DED" w:rsidRPr="00E606E4" w:rsidRDefault="006D4DED" w:rsidP="002330A1">
      <w:pPr>
        <w:shd w:val="clear" w:color="auto" w:fill="FFFFFF"/>
        <w:autoSpaceDE w:val="0"/>
        <w:autoSpaceDN w:val="0"/>
        <w:adjustRightInd w:val="0"/>
        <w:spacing w:after="0" w:line="240" w:lineRule="auto"/>
        <w:jc w:val="right"/>
        <w:rPr>
          <w:rFonts w:ascii="Times New Roman" w:hAnsi="Times New Roman"/>
          <w:b/>
          <w:color w:val="000000"/>
          <w:sz w:val="32"/>
          <w:szCs w:val="32"/>
        </w:rPr>
      </w:pPr>
      <w:r w:rsidRPr="00E606E4">
        <w:rPr>
          <w:rFonts w:ascii="Times New Roman" w:hAnsi="Times New Roman"/>
          <w:b/>
          <w:color w:val="000000"/>
          <w:sz w:val="32"/>
          <w:szCs w:val="32"/>
        </w:rPr>
        <w:t>муниципального образования</w:t>
      </w:r>
    </w:p>
    <w:p w:rsidR="006D4DED" w:rsidRPr="00E606E4" w:rsidRDefault="006D4DED" w:rsidP="002330A1">
      <w:pPr>
        <w:shd w:val="clear" w:color="auto" w:fill="FFFFFF"/>
        <w:autoSpaceDE w:val="0"/>
        <w:autoSpaceDN w:val="0"/>
        <w:adjustRightInd w:val="0"/>
        <w:spacing w:after="0" w:line="240" w:lineRule="auto"/>
        <w:jc w:val="right"/>
        <w:rPr>
          <w:rFonts w:ascii="Times New Roman" w:hAnsi="Times New Roman"/>
          <w:b/>
          <w:sz w:val="32"/>
          <w:szCs w:val="32"/>
        </w:rPr>
      </w:pPr>
      <w:r w:rsidRPr="00E606E4">
        <w:rPr>
          <w:rFonts w:ascii="Times New Roman" w:hAnsi="Times New Roman"/>
          <w:b/>
          <w:color w:val="000000"/>
          <w:sz w:val="32"/>
          <w:szCs w:val="32"/>
        </w:rPr>
        <w:t>Троицкий сельсовет</w:t>
      </w:r>
    </w:p>
    <w:p w:rsidR="006D4DED" w:rsidRPr="00E606E4" w:rsidRDefault="006D4DED" w:rsidP="002330A1">
      <w:pPr>
        <w:shd w:val="clear" w:color="auto" w:fill="FFFFFF"/>
        <w:autoSpaceDE w:val="0"/>
        <w:autoSpaceDN w:val="0"/>
        <w:adjustRightInd w:val="0"/>
        <w:spacing w:after="0" w:line="240" w:lineRule="auto"/>
        <w:jc w:val="right"/>
        <w:rPr>
          <w:rFonts w:ascii="Times New Roman" w:hAnsi="Times New Roman"/>
          <w:sz w:val="32"/>
          <w:szCs w:val="32"/>
        </w:rPr>
      </w:pPr>
      <w:r w:rsidRPr="00E606E4">
        <w:rPr>
          <w:rFonts w:ascii="Times New Roman" w:hAnsi="Times New Roman"/>
          <w:b/>
          <w:color w:val="000000"/>
          <w:sz w:val="32"/>
          <w:szCs w:val="32"/>
        </w:rPr>
        <w:t>от  02.09.2015  № 162</w:t>
      </w:r>
    </w:p>
    <w:p w:rsidR="006D4DED" w:rsidRPr="002330A1" w:rsidRDefault="006D4DED" w:rsidP="0094326C">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6D4DED" w:rsidRPr="002330A1" w:rsidRDefault="006D4DED" w:rsidP="002330A1">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6D4DED" w:rsidRPr="002330A1" w:rsidRDefault="006D4DED" w:rsidP="002330A1">
      <w:pPr>
        <w:shd w:val="clear" w:color="auto" w:fill="FFFFFF"/>
        <w:autoSpaceDE w:val="0"/>
        <w:autoSpaceDN w:val="0"/>
        <w:adjustRightInd w:val="0"/>
        <w:spacing w:after="0" w:line="240" w:lineRule="auto"/>
        <w:jc w:val="center"/>
        <w:rPr>
          <w:rFonts w:ascii="Times New Roman" w:hAnsi="Times New Roman"/>
          <w:sz w:val="28"/>
          <w:szCs w:val="28"/>
        </w:rPr>
      </w:pPr>
      <w:r w:rsidRPr="002330A1">
        <w:rPr>
          <w:rFonts w:ascii="Times New Roman" w:hAnsi="Times New Roman"/>
          <w:b/>
          <w:bCs/>
          <w:color w:val="000000"/>
          <w:sz w:val="28"/>
          <w:szCs w:val="28"/>
        </w:rPr>
        <w:t>Положение</w:t>
      </w:r>
    </w:p>
    <w:p w:rsidR="006D4DED" w:rsidRPr="002330A1" w:rsidRDefault="006D4DED" w:rsidP="002330A1">
      <w:pPr>
        <w:shd w:val="clear" w:color="auto" w:fill="FFFFFF"/>
        <w:autoSpaceDE w:val="0"/>
        <w:autoSpaceDN w:val="0"/>
        <w:adjustRightInd w:val="0"/>
        <w:spacing w:after="0" w:line="240" w:lineRule="auto"/>
        <w:jc w:val="center"/>
        <w:rPr>
          <w:rFonts w:ascii="Times New Roman" w:hAnsi="Times New Roman"/>
          <w:sz w:val="28"/>
          <w:szCs w:val="28"/>
        </w:rPr>
      </w:pPr>
      <w:r w:rsidRPr="002330A1">
        <w:rPr>
          <w:rFonts w:ascii="Times New Roman" w:hAnsi="Times New Roman"/>
          <w:b/>
          <w:bCs/>
          <w:color w:val="000000"/>
          <w:sz w:val="28"/>
          <w:szCs w:val="28"/>
        </w:rPr>
        <w:t>«О порядке юридического и технического оформления проектов</w:t>
      </w:r>
    </w:p>
    <w:p w:rsidR="006D4DED" w:rsidRPr="002330A1" w:rsidRDefault="006D4DED" w:rsidP="002330A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330A1">
        <w:rPr>
          <w:rFonts w:ascii="Times New Roman" w:hAnsi="Times New Roman"/>
          <w:b/>
          <w:bCs/>
          <w:color w:val="000000"/>
          <w:sz w:val="28"/>
          <w:szCs w:val="28"/>
        </w:rPr>
        <w:t>муниципальных нормативных правовых актов»</w:t>
      </w:r>
    </w:p>
    <w:p w:rsidR="006D4DED" w:rsidRPr="002330A1" w:rsidRDefault="006D4DED" w:rsidP="002330A1">
      <w:pPr>
        <w:shd w:val="clear" w:color="auto" w:fill="FFFFFF"/>
        <w:autoSpaceDE w:val="0"/>
        <w:autoSpaceDN w:val="0"/>
        <w:adjustRightInd w:val="0"/>
        <w:spacing w:after="0" w:line="240" w:lineRule="auto"/>
        <w:jc w:val="center"/>
        <w:rPr>
          <w:rFonts w:ascii="Times New Roman" w:hAnsi="Times New Roman"/>
          <w:sz w:val="28"/>
          <w:szCs w:val="28"/>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6D4DED" w:rsidRPr="002330A1" w:rsidRDefault="006D4DED" w:rsidP="002330A1">
      <w:pPr>
        <w:shd w:val="clear" w:color="auto" w:fill="FFFFFF"/>
        <w:autoSpaceDE w:val="0"/>
        <w:autoSpaceDN w:val="0"/>
        <w:adjustRightInd w:val="0"/>
        <w:spacing w:after="0" w:line="240" w:lineRule="auto"/>
        <w:jc w:val="both"/>
        <w:rPr>
          <w:rFonts w:ascii="Times New Roman" w:hAnsi="Times New Roman"/>
          <w:sz w:val="28"/>
          <w:szCs w:val="28"/>
        </w:rPr>
      </w:pPr>
    </w:p>
    <w:p w:rsidR="006D4DED" w:rsidRPr="00E606E4" w:rsidRDefault="006D4DED" w:rsidP="002330A1">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606E4">
        <w:rPr>
          <w:rFonts w:ascii="Times New Roman" w:hAnsi="Times New Roman"/>
          <w:b/>
          <w:bCs/>
          <w:color w:val="000000"/>
          <w:sz w:val="24"/>
          <w:szCs w:val="24"/>
        </w:rPr>
        <w:t>Статья 1. Структура проекта МПА</w:t>
      </w:r>
    </w:p>
    <w:p w:rsidR="006D4DED" w:rsidRPr="002330A1" w:rsidRDefault="006D4DED" w:rsidP="002330A1">
      <w:pPr>
        <w:shd w:val="clear" w:color="auto" w:fill="FFFFFF"/>
        <w:autoSpaceDE w:val="0"/>
        <w:autoSpaceDN w:val="0"/>
        <w:adjustRightInd w:val="0"/>
        <w:spacing w:after="0" w:line="240" w:lineRule="auto"/>
        <w:jc w:val="both"/>
        <w:rPr>
          <w:rFonts w:ascii="Times New Roman" w:hAnsi="Times New Roman"/>
          <w:sz w:val="28"/>
          <w:szCs w:val="28"/>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Правовые</w:t>
      </w:r>
      <w:r w:rsidRPr="00E606E4">
        <w:rPr>
          <w:rFonts w:ascii="Arial" w:hAnsi="Arial" w:cs="Arial"/>
          <w:color w:val="000000"/>
          <w:sz w:val="24"/>
          <w:szCs w:val="24"/>
        </w:rPr>
        <w:t xml:space="preserve">         </w:t>
      </w:r>
      <w:r w:rsidRPr="00E606E4">
        <w:rPr>
          <w:rFonts w:ascii="Times New Roman" w:hAnsi="Times New Roman"/>
          <w:color w:val="000000"/>
          <w:sz w:val="24"/>
          <w:szCs w:val="24"/>
        </w:rPr>
        <w:t>акты    со    сложными    и    неоправданно    длинными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наименованиями</w:t>
      </w:r>
      <w:r w:rsidRPr="00E606E4">
        <w:rPr>
          <w:rFonts w:ascii="Arial" w:hAnsi="Arial" w:cs="Arial"/>
          <w:color w:val="000000"/>
          <w:sz w:val="24"/>
          <w:szCs w:val="24"/>
        </w:rPr>
        <w:t xml:space="preserve">        </w:t>
      </w:r>
      <w:r w:rsidRPr="00E606E4">
        <w:rPr>
          <w:rFonts w:ascii="Times New Roman" w:hAnsi="Times New Roman"/>
          <w:color w:val="000000"/>
          <w:sz w:val="24"/>
          <w:szCs w:val="24"/>
        </w:rPr>
        <w:t>загромождают        законодательство,</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затрудняют</w:t>
      </w:r>
      <w:r w:rsidRPr="00E606E4">
        <w:rPr>
          <w:rFonts w:ascii="Times New Roman" w:hAnsi="Times New Roman"/>
          <w:sz w:val="24"/>
          <w:szCs w:val="24"/>
        </w:rPr>
        <w:t xml:space="preserve"> </w:t>
      </w:r>
      <w:r w:rsidRPr="00E606E4">
        <w:rPr>
          <w:rFonts w:ascii="Times New Roman" w:hAnsi="Times New Roman"/>
          <w:color w:val="000000"/>
          <w:sz w:val="24"/>
          <w:szCs w:val="24"/>
        </w:rPr>
        <w:t>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Преамбула (введение) - самостоятельная часть проекта МПА, которая определяет его цели и задачи, но не является обязательной.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Преамбула: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 содержит самостоятельные нормативные предписания; не делится на статьи;</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не содержит ссылки на другие правовые акты, подлежащие признанию утратившими силу и изменению в связи с изданием правового акта;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не содержит легальные дефиниции;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не формулирует предмет регулирования;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 нумеруется.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Преамбула предваряет текст проекта МПА.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Структурные единицы проекта МПА не могут иметь преамбулу.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3.Деление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Употребляются следующие структурные единицы правовых актов по нисходящей: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раздел;</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глава;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Вводить структурную единицу "раздел", если в проекте МПА нет глав, не следует.</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Возможно, деление крупных систематизированных проектов МПА на части, разделов на подразделы, глав на параграфы.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4. Часть проекта МПА: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обозначается словами:</w:t>
      </w:r>
    </w:p>
    <w:p w:rsidR="006D4DED" w:rsidRPr="002330A1" w:rsidRDefault="006D4DED" w:rsidP="002330A1">
      <w:pPr>
        <w:shd w:val="clear" w:color="auto" w:fill="FFFFFF"/>
        <w:autoSpaceDE w:val="0"/>
        <w:autoSpaceDN w:val="0"/>
        <w:adjustRightInd w:val="0"/>
        <w:spacing w:after="0" w:line="240" w:lineRule="auto"/>
        <w:jc w:val="both"/>
        <w:rPr>
          <w:rFonts w:ascii="Times New Roman" w:hAnsi="Times New Roman"/>
          <w:sz w:val="28"/>
          <w:szCs w:val="28"/>
        </w:rPr>
      </w:pP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ЧАСТЬ ПЕРВАЯ;</w:t>
      </w: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ЧАСТЬ ВТОРАЯ</w:t>
      </w:r>
    </w:p>
    <w:p w:rsidR="006D4DED" w:rsidRPr="002330A1" w:rsidRDefault="006D4DED" w:rsidP="002330A1">
      <w:pPr>
        <w:shd w:val="clear" w:color="auto" w:fill="FFFFFF"/>
        <w:autoSpaceDE w:val="0"/>
        <w:autoSpaceDN w:val="0"/>
        <w:adjustRightInd w:val="0"/>
        <w:spacing w:after="0" w:line="240" w:lineRule="auto"/>
        <w:jc w:val="both"/>
        <w:rPr>
          <w:rFonts w:ascii="Times New Roman" w:hAnsi="Times New Roman"/>
          <w:sz w:val="28"/>
          <w:szCs w:val="28"/>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606E4">
        <w:rPr>
          <w:rFonts w:ascii="Times New Roman" w:hAnsi="Times New Roman"/>
          <w:color w:val="000000"/>
          <w:sz w:val="24"/>
          <w:szCs w:val="24"/>
        </w:rPr>
        <w:t>может иметь наименование:</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ЧАСТЬ ПЕРВАЯ</w:t>
      </w: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ОБЩИЕ ПОЛОЖЕНИЯ</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Обозначение    и    наименование   части    проекта   МПА    печатаются прописными буквами по центру страницы одно под другим.</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Наименование части проекта МПА печатается полужирным шрифтом.</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5. Раздел:</w:t>
      </w:r>
      <w:r w:rsidRPr="00E606E4">
        <w:rPr>
          <w:rFonts w:ascii="Arial" w:eastAsia="Times New Roman" w:hAnsi="Times New Roman" w:cs="Arial"/>
          <w:color w:val="000000"/>
          <w:sz w:val="24"/>
          <w:szCs w:val="24"/>
        </w:rPr>
        <w:t xml:space="preserve">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порядковый номер, обозначаемый римскими цифрами; имеет наименование.</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Обозначение и наименование раздела печатаются прописными буквами по центру страницы одно под другим.</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Наименование раздела печатается полужирным шрифтом.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Пример:</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 xml:space="preserve">РАЗДЕЛ </w:t>
      </w:r>
      <w:r w:rsidRPr="00E606E4">
        <w:rPr>
          <w:rFonts w:ascii="Times New Roman" w:hAnsi="Times New Roman"/>
          <w:color w:val="000000"/>
          <w:sz w:val="24"/>
          <w:szCs w:val="24"/>
          <w:lang w:val="en-US"/>
        </w:rPr>
        <w:t>I</w:t>
      </w: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ОРГАНЫ МЕСТНОГО САМОУПРАВЛЕНИЯ</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6. Подраздел:</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имеет порядковый номер, обозначаемый римскими цифрами; имеет наименование.</w:t>
      </w:r>
    </w:p>
    <w:p w:rsidR="006D4DED" w:rsidRPr="00E606E4" w:rsidRDefault="006D4DED" w:rsidP="000A36CB">
      <w:pPr>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Обозначение</w:t>
      </w:r>
      <w:r w:rsidRPr="00E606E4">
        <w:rPr>
          <w:rFonts w:ascii="Arial" w:hAnsi="Arial" w:cs="Arial"/>
          <w:color w:val="000000"/>
          <w:sz w:val="24"/>
          <w:szCs w:val="24"/>
        </w:rPr>
        <w:t xml:space="preserve"> </w:t>
      </w:r>
      <w:r w:rsidRPr="00E606E4">
        <w:rPr>
          <w:rFonts w:ascii="Times New Roman" w:hAnsi="Times New Roman"/>
          <w:color w:val="000000"/>
          <w:sz w:val="24"/>
          <w:szCs w:val="24"/>
        </w:rPr>
        <w:t>подраздела печатается   с   прописной   буквы   и</w:t>
      </w:r>
      <w:r>
        <w:rPr>
          <w:rFonts w:ascii="Times New Roman" w:hAnsi="Times New Roman"/>
          <w:sz w:val="24"/>
          <w:szCs w:val="24"/>
        </w:rPr>
        <w:t xml:space="preserve"> </w:t>
      </w:r>
      <w:r w:rsidRPr="00E606E4">
        <w:rPr>
          <w:rFonts w:ascii="Times New Roman" w:hAnsi="Times New Roman"/>
          <w:color w:val="000000"/>
          <w:sz w:val="24"/>
          <w:szCs w:val="24"/>
        </w:rPr>
        <w:t>абзацного отступа.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 xml:space="preserve">Подраздел </w:t>
      </w:r>
      <w:r w:rsidRPr="00E606E4">
        <w:rPr>
          <w:rFonts w:ascii="Times New Roman" w:hAnsi="Times New Roman"/>
          <w:color w:val="000000"/>
          <w:sz w:val="24"/>
          <w:szCs w:val="24"/>
          <w:lang w:val="en-US"/>
        </w:rPr>
        <w:t>I</w:t>
      </w:r>
      <w:r w:rsidRPr="00E606E4">
        <w:rPr>
          <w:rFonts w:ascii="Times New Roman" w:hAnsi="Times New Roman"/>
          <w:color w:val="000000"/>
          <w:sz w:val="24"/>
          <w:szCs w:val="24"/>
        </w:rPr>
        <w:t>. Глава муниципального образования</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7. Глава: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нумеруется арабскими цифрами;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наименование.</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Обозначение главы печатается с прописной буквы и абзацного отступа.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Глава 5. Права, обязанности и ответственность в области пожарной безопасности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8. Параграф: обозначается знаком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порядковый номер, обозначаемый арабскими цифрами;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наименование.</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sz w:val="24"/>
          <w:szCs w:val="24"/>
        </w:rPr>
      </w:pPr>
      <w:r w:rsidRPr="00E606E4">
        <w:rPr>
          <w:rFonts w:ascii="Times New Roman" w:hAnsi="Times New Roman"/>
          <w:color w:val="000000"/>
          <w:sz w:val="24"/>
          <w:szCs w:val="24"/>
        </w:rPr>
        <w:t>§ 1. Муниципальная служба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9. Статья проекта МПА: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является его основной структурной единицей;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порядковый номер, обозначаемый арабскими цифрами;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имеет наименование, но в исключительных случаях может его не иметь.</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 33. Полномочия</w:t>
      </w:r>
      <w:r w:rsidRPr="00E606E4">
        <w:rPr>
          <w:rFonts w:ascii="Arial" w:hAnsi="Arial" w:cs="Arial"/>
          <w:color w:val="000000"/>
          <w:sz w:val="24"/>
          <w:szCs w:val="24"/>
        </w:rPr>
        <w:t xml:space="preserve">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1........(часть 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2........(часть 2)</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 33</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     (часть 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(часть 2)</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Обозначение статьи печатается с прописной буквы и абзацного отступа.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Наименование   статьи   печатается  с  прописной   буквы   полужирным шрифтом в одну строку с - обозначением номера статьи, после которого</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ставится точка.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 подразделяется на части.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Части статьи обозначаются арабской цифрой с точкой.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Части статей подразделяются на пункты, обозначаемые арабскими цифрами с закрывающей круглой скобкой.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Пункты подразделяются на подпункты, обозначаемые строчными буквами русского алфавита с закрывающей круглой скобкой.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Примеры:</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 33. Полномочия</w:t>
      </w:r>
    </w:p>
    <w:tbl>
      <w:tblPr>
        <w:tblW w:w="0" w:type="auto"/>
        <w:tblInd w:w="40" w:type="dxa"/>
        <w:tblLayout w:type="fixed"/>
        <w:tblCellMar>
          <w:left w:w="40" w:type="dxa"/>
          <w:right w:w="40" w:type="dxa"/>
        </w:tblCellMar>
        <w:tblLook w:val="00A0"/>
      </w:tblPr>
      <w:tblGrid>
        <w:gridCol w:w="696"/>
        <w:gridCol w:w="4286"/>
      </w:tblGrid>
      <w:tr w:rsidR="006D4DED" w:rsidRPr="00E606E4" w:rsidTr="0094326C">
        <w:trPr>
          <w:trHeight w:val="322"/>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(часть 1)</w:t>
            </w:r>
          </w:p>
        </w:tc>
      </w:tr>
      <w:tr w:rsidR="006D4DED" w:rsidRPr="00E606E4" w:rsidTr="0094326C">
        <w:trPr>
          <w:trHeight w:val="331"/>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(часть 2)</w:t>
            </w:r>
          </w:p>
        </w:tc>
      </w:tr>
      <w:tr w:rsidR="006D4DED" w:rsidRPr="00E606E4" w:rsidTr="0094326C">
        <w:trPr>
          <w:trHeight w:val="326"/>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(пункт 1 части 2)</w:t>
            </w:r>
          </w:p>
        </w:tc>
      </w:tr>
      <w:tr w:rsidR="006D4DED" w:rsidRPr="00E606E4" w:rsidTr="0094326C">
        <w:trPr>
          <w:trHeight w:val="312"/>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(пункт 2 части 2)</w:t>
            </w:r>
          </w:p>
        </w:tc>
      </w:tr>
      <w:tr w:rsidR="006D4DED" w:rsidRPr="00E606E4" w:rsidTr="0094326C">
        <w:trPr>
          <w:trHeight w:val="317"/>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а).....</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(подпункт "а" пункта 2части2)</w:t>
            </w:r>
          </w:p>
        </w:tc>
      </w:tr>
      <w:tr w:rsidR="006D4DED" w:rsidRPr="00E606E4" w:rsidTr="0094326C">
        <w:trPr>
          <w:trHeight w:val="322"/>
        </w:trPr>
        <w:tc>
          <w:tcPr>
            <w:tcW w:w="69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б)....</w:t>
            </w:r>
          </w:p>
        </w:tc>
        <w:tc>
          <w:tcPr>
            <w:tcW w:w="4286" w:type="dxa"/>
            <w:shd w:val="clear" w:color="auto" w:fill="FFFFFF"/>
          </w:tcPr>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06E4">
              <w:rPr>
                <w:rFonts w:ascii="Times New Roman" w:hAnsi="Times New Roman"/>
                <w:color w:val="000000"/>
                <w:sz w:val="24"/>
                <w:szCs w:val="24"/>
              </w:rPr>
              <w:t>(подпункт "б" пункта 2 части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tc>
      </w:tr>
    </w:tbl>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06E4">
        <w:rPr>
          <w:rFonts w:ascii="Times New Roman" w:hAnsi="Times New Roman"/>
          <w:color w:val="000000"/>
          <w:sz w:val="24"/>
          <w:szCs w:val="24"/>
        </w:rPr>
        <w:t>или</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 33</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(часть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(часть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1 части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2 части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а)......;</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(подпункт "а" пункта 2 части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06E4">
        <w:rPr>
          <w:rFonts w:ascii="Times New Roman" w:hAnsi="Times New Roman"/>
          <w:color w:val="000000"/>
          <w:sz w:val="24"/>
          <w:szCs w:val="24"/>
        </w:rPr>
        <w:t>б).......</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(подпункт "б" пункта 2 части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не имеют наименований статей;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делятся на пункты, нумеруемые арабскими цифрами с закрывающей круглой скобкой, или на абзацы, не имеющие обозначений.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Пункты могут делиться на подпункты, обозначаемые строчными буквами русского алфавита с закрывающей круглой скобкой.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w:t>
      </w:r>
      <w:r w:rsidRPr="00E606E4">
        <w:rPr>
          <w:rFonts w:ascii="Arial" w:hAnsi="Arial" w:cs="Arial"/>
          <w:color w:val="000000"/>
          <w:sz w:val="24"/>
          <w:szCs w:val="24"/>
        </w:rPr>
        <w:t xml:space="preserve"> </w:t>
      </w:r>
      <w:r w:rsidRPr="00E606E4">
        <w:rPr>
          <w:rFonts w:ascii="Times New Roman" w:eastAsia="Times New Roman" w:hAnsi="Arial"/>
          <w:color w:val="000000"/>
          <w:sz w:val="24"/>
          <w:szCs w:val="24"/>
        </w:rPr>
        <w:t>1</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Внести</w:t>
      </w:r>
      <w:r w:rsidRPr="00E606E4">
        <w:rPr>
          <w:rFonts w:ascii="Arial" w:hAnsi="Arial" w:cs="Arial"/>
          <w:color w:val="000000"/>
          <w:sz w:val="24"/>
          <w:szCs w:val="24"/>
        </w:rPr>
        <w:t xml:space="preserve"> </w:t>
      </w:r>
      <w:r w:rsidRPr="00E606E4">
        <w:rPr>
          <w:rFonts w:ascii="Times New Roman" w:hAnsi="Times New Roman"/>
          <w:color w:val="000000"/>
          <w:sz w:val="24"/>
          <w:szCs w:val="24"/>
        </w:rPr>
        <w:t>в Решение Совета депутатов МО.........."Об..........." следующие</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изменения:</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1)                    ^</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3).......:</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3)</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а).......;</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(подпункт "а" пункта 3)</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б).......;</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(подпункт "б" пункта 3)</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4)........</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4)</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 1</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Внести в Решение Совета депутатов МО.........."Об..........." следующие</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изменения:</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второй)</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третий)</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четвертый)</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пятый)</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 1</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Признать утратившими силу:</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1)........;</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2)........;</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3)........;</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3)</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4)........;</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4)</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5)........;</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5)</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6).........</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(пункт 6)</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Статья 1</w:t>
      </w: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Признать утратившими силу:</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второй)</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третий)</w:t>
      </w:r>
    </w:p>
    <w:p w:rsidR="006D4DED" w:rsidRPr="00E606E4" w:rsidRDefault="006D4DED" w:rsidP="002330A1">
      <w:pPr>
        <w:jc w:val="both"/>
        <w:rPr>
          <w:rFonts w:ascii="Times New Roman" w:hAnsi="Times New Roman"/>
          <w:color w:val="000000"/>
          <w:sz w:val="24"/>
          <w:szCs w:val="24"/>
        </w:rPr>
      </w:pPr>
      <w:r w:rsidRPr="00E606E4">
        <w:rPr>
          <w:rFonts w:ascii="Times New Roman" w:hAnsi="Times New Roman"/>
          <w:color w:val="000000"/>
          <w:sz w:val="24"/>
          <w:szCs w:val="24"/>
        </w:rPr>
        <w:t>..........</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(абзац четвертый)</w:t>
      </w:r>
    </w:p>
    <w:p w:rsidR="006D4DED" w:rsidRPr="00E606E4" w:rsidRDefault="006D4DED" w:rsidP="002330A1">
      <w:pPr>
        <w:jc w:val="both"/>
        <w:rPr>
          <w:rFonts w:ascii="Times New Roman" w:hAnsi="Times New Roman"/>
          <w:color w:val="000000"/>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"6.1").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Пример:</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606E4">
        <w:rPr>
          <w:rFonts w:ascii="Times New Roman" w:hAnsi="Times New Roman"/>
          <w:color w:val="000000"/>
          <w:sz w:val="24"/>
          <w:szCs w:val="24"/>
        </w:rPr>
        <w:t>Статья 2</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Внести в решение Совета депутатов МО ..... от ... N ... "Об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следующие изменения: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1) дополнить статьей 15.1 следующего содержания: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 15.1............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в статье 16:</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часть 2 дополнить пунктом 2.1 следующего содержания: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.1)….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пункт 3 части 4 дополнить подпунктом "б.2</w:t>
      </w:r>
      <w:r w:rsidRPr="00E606E4">
        <w:rPr>
          <w:rFonts w:ascii="Times New Roman" w:hAnsi="Times New Roman"/>
          <w:color w:val="000000"/>
          <w:sz w:val="24"/>
          <w:szCs w:val="24"/>
          <w:vertAlign w:val="superscript"/>
        </w:rPr>
        <w:t>м</w:t>
      </w:r>
      <w:r w:rsidRPr="00E606E4">
        <w:rPr>
          <w:rFonts w:ascii="Times New Roman" w:hAnsi="Times New Roman"/>
          <w:color w:val="000000"/>
          <w:sz w:val="24"/>
          <w:szCs w:val="24"/>
        </w:rPr>
        <w:t xml:space="preserve"> следующего содержания: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"б.2)....;".</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самостоятельных статей или включать непосредственно в текст той структурной единицы, к которой они относятся.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13. Проекты МПА могут иметь приложения, в которых помещаются положения, перечни, таблицы, графики, тарифы, карты, образцы бланков, документов, схем и т.д.</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согласно приложению 4 к решению Совета депутатов</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Юридическая сила приложений и законодательного акта, к которому они относятся, одинакова.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r w:rsidRPr="00E606E4">
        <w:rPr>
          <w:rFonts w:ascii="Times New Roman" w:hAnsi="Times New Roman"/>
          <w:color w:val="000000"/>
          <w:sz w:val="24"/>
          <w:szCs w:val="24"/>
        </w:rPr>
        <w:t>Приложение</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r w:rsidRPr="00E606E4">
        <w:rPr>
          <w:rFonts w:ascii="Times New Roman" w:hAnsi="Times New Roman"/>
          <w:color w:val="000000"/>
          <w:sz w:val="24"/>
          <w:szCs w:val="24"/>
        </w:rPr>
        <w:t>к Решению Совета депутатов "Об....."</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r w:rsidRPr="00E606E4">
        <w:rPr>
          <w:rFonts w:ascii="Times New Roman" w:hAnsi="Times New Roman"/>
          <w:color w:val="000000"/>
          <w:sz w:val="24"/>
          <w:szCs w:val="24"/>
        </w:rPr>
        <w:t>от</w:t>
      </w:r>
      <w:r w:rsidRPr="00E606E4">
        <w:rPr>
          <w:rFonts w:ascii="Arial" w:hAnsi="Arial" w:cs="Arial"/>
          <w:color w:val="000000"/>
          <w:sz w:val="24"/>
          <w:szCs w:val="24"/>
        </w:rPr>
        <w:t xml:space="preserve">                      </w:t>
      </w:r>
      <w:r w:rsidRPr="00E606E4">
        <w:rPr>
          <w:rFonts w:ascii="Times New Roman" w:hAnsi="Times New Roman"/>
          <w:color w:val="000000"/>
          <w:sz w:val="24"/>
          <w:szCs w:val="24"/>
        </w:rPr>
        <w:t>№</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r w:rsidRPr="00E606E4">
        <w:rPr>
          <w:rFonts w:ascii="Times New Roman" w:hAnsi="Times New Roman"/>
          <w:color w:val="000000"/>
          <w:sz w:val="24"/>
          <w:szCs w:val="24"/>
        </w:rPr>
        <w:t>Приложение 2</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r w:rsidRPr="00E606E4">
        <w:rPr>
          <w:rFonts w:ascii="Times New Roman" w:hAnsi="Times New Roman"/>
          <w:color w:val="000000"/>
          <w:sz w:val="24"/>
          <w:szCs w:val="24"/>
        </w:rPr>
        <w:t>к Решению Совета депутатов "Об....."</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color w:val="000000"/>
          <w:sz w:val="24"/>
          <w:szCs w:val="24"/>
        </w:rPr>
      </w:pPr>
      <w:r w:rsidRPr="00E606E4">
        <w:rPr>
          <w:rFonts w:ascii="Times New Roman" w:hAnsi="Times New Roman"/>
          <w:color w:val="000000"/>
          <w:sz w:val="24"/>
          <w:szCs w:val="24"/>
        </w:rPr>
        <w:t>от</w:t>
      </w:r>
      <w:r w:rsidRPr="00E606E4">
        <w:rPr>
          <w:rFonts w:ascii="Arial" w:hAnsi="Arial" w:cs="Arial"/>
          <w:color w:val="000000"/>
          <w:sz w:val="24"/>
          <w:szCs w:val="24"/>
        </w:rPr>
        <w:t xml:space="preserve">                      </w:t>
      </w:r>
      <w:r w:rsidRPr="00E606E4">
        <w:rPr>
          <w:rFonts w:ascii="Times New Roman" w:hAnsi="Times New Roman"/>
          <w:color w:val="000000"/>
          <w:sz w:val="24"/>
          <w:szCs w:val="24"/>
        </w:rPr>
        <w:t>№</w:t>
      </w:r>
    </w:p>
    <w:p w:rsidR="006D4DED" w:rsidRPr="00E606E4" w:rsidRDefault="006D4DED" w:rsidP="00CF56EE">
      <w:pPr>
        <w:shd w:val="clear" w:color="auto" w:fill="FFFFFF"/>
        <w:autoSpaceDE w:val="0"/>
        <w:autoSpaceDN w:val="0"/>
        <w:adjustRightInd w:val="0"/>
        <w:spacing w:after="0" w:line="240" w:lineRule="auto"/>
        <w:jc w:val="right"/>
        <w:rPr>
          <w:rFonts w:ascii="Times New Roman" w:hAnsi="Times New Roman"/>
          <w:sz w:val="24"/>
          <w:szCs w:val="24"/>
        </w:rPr>
      </w:pPr>
    </w:p>
    <w:p w:rsidR="006D4DED" w:rsidRPr="00E606E4" w:rsidRDefault="006D4DED" w:rsidP="00CF56EE">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606E4">
        <w:rPr>
          <w:rFonts w:ascii="Times New Roman" w:hAnsi="Times New Roman"/>
          <w:color w:val="000000"/>
          <w:sz w:val="24"/>
          <w:szCs w:val="24"/>
        </w:rPr>
        <w:t>Наименование приложения располагается по центру страницы.</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6D4DED" w:rsidRPr="00E606E4" w:rsidRDefault="006D4DED" w:rsidP="00CF56EE">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606E4">
        <w:rPr>
          <w:rFonts w:ascii="Times New Roman" w:hAnsi="Times New Roman"/>
          <w:b/>
          <w:bCs/>
          <w:color w:val="000000"/>
          <w:sz w:val="24"/>
          <w:szCs w:val="24"/>
        </w:rPr>
        <w:t>Статья 2. Порядок употребления ссылок</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bCs/>
          <w:color w:val="000000"/>
          <w:sz w:val="24"/>
          <w:szCs w:val="24"/>
        </w:rPr>
        <w:t>1</w:t>
      </w:r>
      <w:r w:rsidRPr="00E606E4">
        <w:rPr>
          <w:rFonts w:ascii="Times New Roman" w:hAnsi="Times New Roman"/>
          <w:b/>
          <w:bCs/>
          <w:color w:val="000000"/>
          <w:sz w:val="24"/>
          <w:szCs w:val="24"/>
        </w:rPr>
        <w:t xml:space="preserve">.  </w:t>
      </w:r>
      <w:r w:rsidRPr="00E606E4">
        <w:rPr>
          <w:rFonts w:ascii="Times New Roman" w:hAnsi="Times New Roman"/>
          <w:color w:val="000000"/>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 отсутствии номера правового акта указываются его вид, дата подписания и наименование 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Вид конкретного законодательного акта указывается с прописной буквы.</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4.  При неоднократных ссылках на один и тот же правовой акт при первом его упоминании применяется следующая форма: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соответствии с Решением Совета депутатов от.............года №........."Об</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утверждении структуры администрации" (далее - Решение "Об утверждении структуры администрации").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5. Ссылки на Конституцию Российской Федерации оформляются следующим образом:</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соответствии с частью 1 статьи 5 Конституции Российской Федерации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6.  При ссылке на кодекс дата подписания и регистрационный номер кодекса не указываются.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регулируются Трудовым кодексом Российской Федерации в соответствии с частью второй Гражданского кодекса Российской Федерации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7.    При ссылках на конкретную статью кодекса, состоящего из нескольких частей, номер части кодекса не указывается.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порядке, установленном статьей 20 Налогового кодекса Российской Федерации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соответствии со статьей 924 Гражданского кодекса Российской Федерации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 соответствии с пунктом 4 части 2 статьи 10 Федерального закона от .... N    "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подпункт "а.2" пункта 2 части 1 статьи 5</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подпункт "в" пункта 1 части 2 статьи 5</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глава 5</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xml:space="preserve">разделы </w:t>
      </w:r>
      <w:r w:rsidRPr="00E606E4">
        <w:rPr>
          <w:rFonts w:ascii="Times New Roman" w:hAnsi="Times New Roman"/>
          <w:color w:val="000000"/>
          <w:sz w:val="24"/>
          <w:szCs w:val="24"/>
          <w:lang w:val="en-US"/>
        </w:rPr>
        <w:t>III</w:t>
      </w:r>
      <w:r w:rsidRPr="00E606E4">
        <w:rPr>
          <w:rFonts w:ascii="Times New Roman" w:hAnsi="Times New Roman"/>
          <w:color w:val="000000"/>
          <w:sz w:val="24"/>
          <w:szCs w:val="24"/>
        </w:rPr>
        <w:t xml:space="preserve"> и </w:t>
      </w:r>
      <w:r w:rsidRPr="00E606E4">
        <w:rPr>
          <w:rFonts w:ascii="Times New Roman" w:hAnsi="Times New Roman"/>
          <w:color w:val="000000"/>
          <w:sz w:val="24"/>
          <w:szCs w:val="24"/>
          <w:lang w:val="en-US"/>
        </w:rPr>
        <w:t>IV</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10. Обозначения абзацев при ссылках на них указываются словами. 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абзац второй части 1 статьи 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xml:space="preserve"> в соответствии с абзацем первым части 1 статьи 1</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   этом   первым   считается   тот   абзац,   с   которого   начинается структурная единица, в составе которой он находится.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xml:space="preserve"> Пример:</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Статья 33. Контрольно-счетный орган</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Courier New" w:hAnsi="Courier New" w:cs="Courier New"/>
          <w:color w:val="000000"/>
          <w:sz w:val="24"/>
          <w:szCs w:val="24"/>
        </w:rPr>
        <w:t>1........: (</w:t>
      </w:r>
      <w:r w:rsidRPr="00E606E4">
        <w:rPr>
          <w:rFonts w:ascii="Times New Roman" w:hAnsi="Times New Roman"/>
          <w:color w:val="000000"/>
          <w:sz w:val="24"/>
          <w:szCs w:val="24"/>
        </w:rPr>
        <w:t>абзац первый части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(абзац второй части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(абзац третий части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  (абзац четвертый части 1)</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606E4">
        <w:rPr>
          <w:rFonts w:ascii="Times New Roman" w:hAnsi="Times New Roman"/>
          <w:color w:val="000000"/>
          <w:sz w:val="24"/>
          <w:szCs w:val="24"/>
        </w:rPr>
        <w:t>2.......... (часть 2).</w:t>
      </w:r>
    </w:p>
    <w:p w:rsidR="006D4DED" w:rsidRPr="00E606E4" w:rsidRDefault="006D4DED" w:rsidP="002330A1">
      <w:pPr>
        <w:shd w:val="clear" w:color="auto" w:fill="FFFFFF"/>
        <w:autoSpaceDE w:val="0"/>
        <w:autoSpaceDN w:val="0"/>
        <w:adjustRightInd w:val="0"/>
        <w:spacing w:after="0" w:line="240" w:lineRule="auto"/>
        <w:jc w:val="both"/>
        <w:rPr>
          <w:rFonts w:ascii="Courier New" w:hAnsi="Courier New" w:cs="Courier New"/>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11.  Ссылки на структурные единицы одного и того же правового акта оформляются следующим образом:</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содержащиеся в главе 3 настоящего Положения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в связи с положениями настоящей главы</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в соответствии с частью 3.2 статьи 5 настоящего Порядка</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в соответствии с пунктом 1 части 1 настоящей статьи</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содержащиеся в параграфе 2 настоящей главы</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13.В тексте проекта МПА недопустимы ссылки на нормативные предписания других правовых актов, которые, в свою очередь, являются отсылочными.</w:t>
      </w:r>
    </w:p>
    <w:p w:rsidR="006D4DED" w:rsidRPr="00E606E4" w:rsidRDefault="006D4DED" w:rsidP="002330A1">
      <w:pPr>
        <w:shd w:val="clear" w:color="auto" w:fill="FFFFFF"/>
        <w:autoSpaceDE w:val="0"/>
        <w:autoSpaceDN w:val="0"/>
        <w:adjustRightInd w:val="0"/>
        <w:spacing w:after="0" w:line="240" w:lineRule="auto"/>
        <w:jc w:val="both"/>
        <w:rPr>
          <w:rFonts w:ascii="Courier New" w:hAnsi="Courier New" w:cs="Courier New"/>
          <w:sz w:val="24"/>
          <w:szCs w:val="24"/>
        </w:rPr>
      </w:pP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606E4">
        <w:rPr>
          <w:rFonts w:ascii="Times New Roman" w:hAnsi="Times New Roman"/>
          <w:b/>
          <w:bCs/>
          <w:color w:val="000000"/>
          <w:sz w:val="24"/>
          <w:szCs w:val="24"/>
        </w:rPr>
        <w:t>Статья 3. Внесение изменений в правовые акты</w:t>
      </w:r>
    </w:p>
    <w:p w:rsidR="006D4DED" w:rsidRPr="00E606E4" w:rsidRDefault="006D4DED" w:rsidP="002330A1">
      <w:pPr>
        <w:shd w:val="clear" w:color="auto" w:fill="FFFFFF"/>
        <w:autoSpaceDE w:val="0"/>
        <w:autoSpaceDN w:val="0"/>
        <w:adjustRightInd w:val="0"/>
        <w:spacing w:after="0" w:line="240" w:lineRule="auto"/>
        <w:jc w:val="both"/>
        <w:rPr>
          <w:rFonts w:ascii="Courier New" w:hAnsi="Courier New" w:cs="Courier New"/>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2. Внесением изменений считается: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замена слов, цифр;</w:t>
      </w:r>
      <w:r w:rsidRPr="00E606E4">
        <w:rPr>
          <w:rFonts w:ascii="Arial" w:eastAsia="Times New Roman" w:hAnsi="Times New Roman" w:cs="Arial"/>
          <w:color w:val="000000"/>
          <w:sz w:val="24"/>
          <w:szCs w:val="24"/>
        </w:rPr>
        <w:t xml:space="preserve">               </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 xml:space="preserve"> </w:t>
      </w:r>
      <w:r w:rsidRPr="00E606E4">
        <w:rPr>
          <w:rFonts w:ascii="Times New Roman" w:hAnsi="Times New Roman"/>
          <w:color w:val="000000"/>
          <w:sz w:val="24"/>
          <w:szCs w:val="24"/>
        </w:rPr>
        <w:tab/>
        <w:t>исключение слов, цифр, предложений;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исключение структурных единиц не вступившего в силу 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 новая редакция структурной единицы правового акта; </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дополнение   структурной   единицы   статьи   правового   акта   новыми словами, цифрами или предложениями;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дополнение структурными единицами правового акта;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приостановление действия правового акта или его структурных единиц; </w:t>
      </w:r>
    </w:p>
    <w:p w:rsidR="006D4DED" w:rsidRPr="00E606E4" w:rsidRDefault="006D4DED" w:rsidP="000A36CB">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E606E4">
        <w:rPr>
          <w:rFonts w:ascii="Times New Roman" w:hAnsi="Times New Roman"/>
          <w:color w:val="000000"/>
          <w:sz w:val="24"/>
          <w:szCs w:val="24"/>
        </w:rPr>
        <w:t>продление действия правового акта или его структурных единиц.</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w:t>
      </w:r>
      <w:r w:rsidRPr="00E606E4">
        <w:rPr>
          <w:rFonts w:ascii="Arial" w:hAnsi="Arial" w:cs="Arial"/>
          <w:color w:val="000000"/>
          <w:sz w:val="24"/>
          <w:szCs w:val="24"/>
        </w:rPr>
        <w:t xml:space="preserve">        </w:t>
      </w:r>
      <w:r w:rsidRPr="00E606E4">
        <w:rPr>
          <w:rFonts w:ascii="Times New Roman" w:hAnsi="Times New Roman"/>
          <w:color w:val="000000"/>
          <w:sz w:val="24"/>
          <w:szCs w:val="24"/>
        </w:rPr>
        <w:t>акта,</w:t>
      </w:r>
      <w:r w:rsidRPr="00E606E4">
        <w:rPr>
          <w:rFonts w:ascii="Arial" w:eastAsia="Times New Roman" w:hAnsi="Times New Roman" w:cs="Arial"/>
          <w:color w:val="000000"/>
          <w:sz w:val="24"/>
          <w:szCs w:val="24"/>
        </w:rPr>
        <w:t xml:space="preserve">        </w:t>
      </w:r>
      <w:r w:rsidRPr="00E606E4">
        <w:rPr>
          <w:rFonts w:ascii="Times New Roman" w:hAnsi="Times New Roman"/>
          <w:color w:val="000000"/>
          <w:sz w:val="24"/>
          <w:szCs w:val="24"/>
        </w:rPr>
        <w:t xml:space="preserve">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Примеры:</w:t>
      </w: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sz w:val="24"/>
          <w:szCs w:val="24"/>
        </w:rPr>
      </w:pPr>
      <w:r w:rsidRPr="00E606E4">
        <w:rPr>
          <w:rFonts w:ascii="Times New Roman" w:hAnsi="Times New Roman"/>
          <w:color w:val="000000"/>
          <w:sz w:val="24"/>
          <w:szCs w:val="24"/>
        </w:rPr>
        <w:t>О внесении изменения в Устав МО "..."</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Times New Roman" w:hAnsi="Times New Roman"/>
          <w:color w:val="000000"/>
          <w:sz w:val="24"/>
          <w:szCs w:val="24"/>
        </w:rPr>
        <w:t>или</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О внесении изменений в решение Совета депутатов "..."</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То же правило действует в отношении абзаца первого каждой статьи, если статья содержит два или более изменения: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5.   Внесение в основной правовой акт правовых норм временного характера не допускается.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r w:rsidRPr="00E606E4">
        <w:rPr>
          <w:rFonts w:ascii="Arial" w:eastAsia="Times New Roman" w:hAnsi="Times New Roman" w:cs="Arial"/>
          <w:color w:val="000000"/>
          <w:sz w:val="24"/>
          <w:szCs w:val="24"/>
        </w:rPr>
        <w:t xml:space="preserve">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Исключение может составлять только внесение изменений в обобщенной форме в одну статью правового акта или ее структурную единицу.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Часть 1 статьи 7 Устава МО...... дополнить предложением следующего</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содержания:"..."</w:t>
      </w:r>
      <w:r w:rsidRPr="00E606E4">
        <w:rPr>
          <w:rFonts w:ascii="Arial" w:eastAsia="Times New Roman" w:hAnsi="Times New Roman" w:cs="Arial"/>
          <w:color w:val="000000"/>
          <w:sz w:val="24"/>
          <w:szCs w:val="24"/>
        </w:rPr>
        <w:t xml:space="preserve">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xml:space="preserve">или </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в подпункте "в" пункта 2 части 1 статьи 7 слова "..." заменить словами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статью 1 после слов "..." дополнить словами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xml:space="preserve">пункт 1 статьи 1 дополнить словами "..."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6D4DED" w:rsidRPr="00E606E4" w:rsidRDefault="006D4DED" w:rsidP="00CC3730">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606E4">
        <w:rPr>
          <w:rFonts w:ascii="Times New Roman" w:hAnsi="Times New Roman"/>
          <w:color w:val="000000"/>
          <w:sz w:val="24"/>
          <w:szCs w:val="24"/>
        </w:rPr>
        <w:t>Примеры: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статью 2 дополнить частью 3 следующего содержания: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bCs/>
          <w:iCs/>
          <w:color w:val="000000"/>
          <w:sz w:val="24"/>
          <w:szCs w:val="24"/>
        </w:rPr>
        <w:t>«3.………</w:t>
      </w:r>
      <w:r w:rsidRPr="00E606E4">
        <w:rPr>
          <w:rFonts w:ascii="Times New Roman" w:hAnsi="Times New Roman"/>
          <w:bCs/>
          <w:color w:val="000000"/>
          <w:sz w:val="24"/>
          <w:szCs w:val="24"/>
        </w:rPr>
        <w:t>»;</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часть 5 статьи 6 дополнить пунктом 4 следующего содержания: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bCs/>
          <w:color w:val="000000"/>
          <w:sz w:val="24"/>
          <w:szCs w:val="24"/>
        </w:rPr>
        <w:t>«4.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пункт 3 части 3 статьи 7 дополнить подпунктом 5 следующего содержания: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bCs/>
          <w:color w:val="000000"/>
          <w:sz w:val="24"/>
          <w:szCs w:val="24"/>
        </w:rPr>
        <w:t xml:space="preserve">   </w:t>
      </w:r>
      <w:r w:rsidRPr="00E606E4">
        <w:rPr>
          <w:rFonts w:ascii="Times New Roman" w:hAnsi="Times New Roman"/>
          <w:bCs/>
          <w:color w:val="000000"/>
          <w:sz w:val="24"/>
          <w:szCs w:val="24"/>
        </w:rPr>
        <w:tab/>
        <w:t xml:space="preserve"> «5. …………».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12. В целях сохранения структуры статьи: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    дополнение абзацами может производиться только в конец соответствующей структурной единицы;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13. Новая редакция правового акта в целом, как правило, не допускается.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14.  Структурная единица правового акта излагается в новой редакции в случаях, если: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необходимо внести существенные изменения в данную структурную единицу;</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неоднократно   вносились   изменения   в  текст  структурной   единицы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правового акта.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15. При необходимости изложить одну структурную единицу правового акта в новой редакции применяется следующая формулировка: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Внести в статью 16 Устава МО "..." изменение, изложив ее в следующей редакции:</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«Статья 16...........»</w:t>
      </w:r>
    </w:p>
    <w:p w:rsidR="006D4DED" w:rsidRPr="00E606E4" w:rsidRDefault="006D4DED" w:rsidP="000A36CB">
      <w:pPr>
        <w:shd w:val="clear" w:color="auto" w:fill="FFFFFF"/>
        <w:autoSpaceDE w:val="0"/>
        <w:autoSpaceDN w:val="0"/>
        <w:adjustRightInd w:val="0"/>
        <w:spacing w:after="0" w:line="240" w:lineRule="auto"/>
        <w:ind w:firstLine="567"/>
        <w:jc w:val="both"/>
        <w:rPr>
          <w:rFonts w:ascii="Arial" w:eastAsia="Times New Roman" w:hAnsi="Times New Roman" w:cs="Arial"/>
          <w:color w:val="000000"/>
          <w:sz w:val="24"/>
          <w:szCs w:val="24"/>
        </w:rPr>
      </w:pPr>
      <w:r w:rsidRPr="00E606E4">
        <w:rPr>
          <w:rFonts w:ascii="Times New Roman" w:hAnsi="Times New Roman"/>
          <w:color w:val="000000"/>
          <w:sz w:val="24"/>
          <w:szCs w:val="24"/>
        </w:rPr>
        <w:t>В данном случае наименование правового акта должно быть следующим:</w:t>
      </w:r>
      <w:r w:rsidRPr="00E606E4">
        <w:rPr>
          <w:rFonts w:ascii="Arial" w:eastAsia="Times New Roman" w:hAnsi="Times New Roman" w:cs="Arial"/>
          <w:color w:val="000000"/>
          <w:sz w:val="24"/>
          <w:szCs w:val="24"/>
        </w:rPr>
        <w:t xml:space="preserve">      </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r w:rsidRPr="00E606E4">
        <w:rPr>
          <w:rFonts w:ascii="Arial" w:eastAsia="Times New Roman" w:hAnsi="Times New Roman" w:cs="Arial"/>
          <w:color w:val="000000"/>
          <w:sz w:val="24"/>
          <w:szCs w:val="24"/>
        </w:rPr>
        <w:t xml:space="preserve">                                             </w:t>
      </w: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О внесении изменения</w:t>
      </w: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E606E4">
        <w:rPr>
          <w:rFonts w:ascii="Times New Roman" w:hAnsi="Times New Roman"/>
          <w:color w:val="000000"/>
          <w:sz w:val="24"/>
          <w:szCs w:val="24"/>
        </w:rPr>
        <w:t>в статью 16 Устава МО "..."</w:t>
      </w:r>
    </w:p>
    <w:p w:rsidR="006D4DED" w:rsidRPr="00E606E4" w:rsidRDefault="006D4DED" w:rsidP="002330A1">
      <w:pPr>
        <w:shd w:val="clear" w:color="auto" w:fill="FFFFFF"/>
        <w:autoSpaceDE w:val="0"/>
        <w:autoSpaceDN w:val="0"/>
        <w:adjustRightInd w:val="0"/>
        <w:spacing w:after="0" w:line="240" w:lineRule="auto"/>
        <w:jc w:val="both"/>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17. При необходимости заменить цифровые обозначения употребляется термин "цифры", а не "числа".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цифры "12,14,125" заменить цифрами "13, 15,126"</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18.  При необходимости заменить слова и цифры употребляется термин "слова".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Пример:</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слова "в 50 раз" заменить словами "в 100 раз"</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sz w:val="24"/>
          <w:szCs w:val="24"/>
        </w:rPr>
      </w:pPr>
      <w:r w:rsidRPr="00E606E4">
        <w:rPr>
          <w:rFonts w:ascii="Times New Roman" w:hAnsi="Times New Roman"/>
          <w:b/>
          <w:bCs/>
          <w:color w:val="000000"/>
          <w:sz w:val="24"/>
          <w:szCs w:val="24"/>
        </w:rPr>
        <w:t>Статья 4. Перечень правовых актов, подлежащих признанию</w:t>
      </w: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606E4">
        <w:rPr>
          <w:rFonts w:ascii="Times New Roman" w:hAnsi="Times New Roman"/>
          <w:b/>
          <w:bCs/>
          <w:color w:val="000000"/>
          <w:sz w:val="24"/>
          <w:szCs w:val="24"/>
        </w:rPr>
        <w:t>утратившими силу</w:t>
      </w:r>
    </w:p>
    <w:p w:rsidR="006D4DED" w:rsidRPr="00E606E4" w:rsidRDefault="006D4DED" w:rsidP="00CC3730">
      <w:pPr>
        <w:shd w:val="clear" w:color="auto" w:fill="FFFFFF"/>
        <w:autoSpaceDE w:val="0"/>
        <w:autoSpaceDN w:val="0"/>
        <w:adjustRightInd w:val="0"/>
        <w:spacing w:after="0" w:line="240" w:lineRule="auto"/>
        <w:jc w:val="center"/>
        <w:rPr>
          <w:rFonts w:ascii="Times New Roman" w:hAnsi="Times New Roman"/>
          <w:sz w:val="24"/>
          <w:szCs w:val="24"/>
        </w:rPr>
      </w:pP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1.Для приведения правовых актов в соответствие с вновь принятым федеральным законом, законом Оренбургской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2.  В перечень правовых актов, подлежащих признанию утратившими силу, включаются: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5.Каждый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6.При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8.Если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9.Если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w:t>
      </w:r>
      <w:r w:rsidRPr="00E606E4">
        <w:rPr>
          <w:rFonts w:ascii="Times New Roman" w:hAnsi="Times New Roman"/>
          <w:sz w:val="24"/>
          <w:szCs w:val="24"/>
        </w:rPr>
        <w:t xml:space="preserve"> </w:t>
      </w:r>
      <w:r w:rsidRPr="00E606E4">
        <w:rPr>
          <w:rFonts w:ascii="Times New Roman" w:hAnsi="Times New Roman"/>
          <w:color w:val="000000"/>
          <w:sz w:val="24"/>
          <w:szCs w:val="24"/>
        </w:rPr>
        <w:t>в части, относящейся к приложению.</w:t>
      </w:r>
    </w:p>
    <w:p w:rsidR="006D4DED" w:rsidRPr="00E606E4" w:rsidRDefault="006D4DED" w:rsidP="000A36CB">
      <w:pPr>
        <w:spacing w:after="0" w:line="240" w:lineRule="auto"/>
        <w:ind w:firstLine="567"/>
        <w:jc w:val="both"/>
        <w:rPr>
          <w:rFonts w:ascii="Times New Roman" w:hAnsi="Times New Roman"/>
          <w:color w:val="000000"/>
          <w:sz w:val="24"/>
          <w:szCs w:val="24"/>
        </w:rPr>
      </w:pPr>
      <w:r w:rsidRPr="00E606E4">
        <w:rPr>
          <w:rFonts w:ascii="Times New Roman" w:hAnsi="Times New Roman"/>
          <w:color w:val="000000"/>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6D4DED" w:rsidRPr="00E606E4" w:rsidRDefault="006D4DED" w:rsidP="00BD2D8E">
      <w:pPr>
        <w:ind w:firstLine="708"/>
        <w:jc w:val="both"/>
        <w:rPr>
          <w:rFonts w:ascii="Times New Roman" w:hAnsi="Times New Roman"/>
          <w:color w:val="000000"/>
          <w:sz w:val="24"/>
          <w:szCs w:val="24"/>
        </w:rPr>
      </w:pPr>
      <w:r w:rsidRPr="00E606E4">
        <w:rPr>
          <w:rFonts w:ascii="Times New Roman" w:hAnsi="Times New Roman"/>
          <w:color w:val="000000"/>
          <w:sz w:val="24"/>
          <w:szCs w:val="24"/>
        </w:rPr>
        <w:t>Пример:</w:t>
      </w:r>
    </w:p>
    <w:p w:rsidR="006D4DED" w:rsidRPr="00E606E4" w:rsidRDefault="006D4DED" w:rsidP="000A36CB">
      <w:pPr>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 xml:space="preserve">Признать   утратившим   силу   пункт   2   приложения,   утвержденного Решением Совета депутатов МО ... от ... </w:t>
      </w:r>
      <w:r>
        <w:rPr>
          <w:rFonts w:ascii="Times New Roman" w:hAnsi="Times New Roman"/>
          <w:color w:val="000000"/>
          <w:sz w:val="24"/>
          <w:szCs w:val="24"/>
        </w:rPr>
        <w:t>№</w:t>
      </w:r>
      <w:r w:rsidRPr="00E606E4">
        <w:rPr>
          <w:rFonts w:ascii="Times New Roman" w:hAnsi="Times New Roman"/>
          <w:color w:val="000000"/>
          <w:sz w:val="24"/>
          <w:szCs w:val="24"/>
        </w:rPr>
        <w:t>... "Об ...".</w:t>
      </w:r>
    </w:p>
    <w:p w:rsidR="006D4DED" w:rsidRPr="00E606E4" w:rsidRDefault="006D4DED" w:rsidP="000A36C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E606E4">
        <w:rPr>
          <w:rFonts w:ascii="Times New Roman" w:hAnsi="Times New Roman"/>
          <w:color w:val="000000"/>
          <w:sz w:val="24"/>
          <w:szCs w:val="24"/>
        </w:rPr>
        <w:t>11. Если правовой акт еще не вступил в силу, а необходимость в нем</w:t>
      </w:r>
    </w:p>
    <w:p w:rsidR="006D4DED" w:rsidRPr="00E606E4" w:rsidRDefault="006D4DED" w:rsidP="000A36CB">
      <w:pPr>
        <w:spacing w:after="0" w:line="240" w:lineRule="auto"/>
        <w:ind w:firstLine="567"/>
        <w:jc w:val="both"/>
        <w:rPr>
          <w:sz w:val="24"/>
          <w:szCs w:val="24"/>
        </w:rPr>
      </w:pPr>
      <w:r w:rsidRPr="00E606E4">
        <w:rPr>
          <w:rFonts w:ascii="Times New Roman" w:hAnsi="Times New Roman"/>
          <w:color w:val="000000"/>
          <w:sz w:val="24"/>
          <w:szCs w:val="24"/>
        </w:rPr>
        <w:t>отпала, применяется термин "отменить".</w:t>
      </w:r>
    </w:p>
    <w:sectPr w:rsidR="006D4DED" w:rsidRPr="00E606E4" w:rsidSect="00E71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26C"/>
    <w:rsid w:val="000A36CB"/>
    <w:rsid w:val="000C77E6"/>
    <w:rsid w:val="0013512F"/>
    <w:rsid w:val="001D18E0"/>
    <w:rsid w:val="001E61D9"/>
    <w:rsid w:val="002330A1"/>
    <w:rsid w:val="002670D7"/>
    <w:rsid w:val="002D41A9"/>
    <w:rsid w:val="00346D87"/>
    <w:rsid w:val="003E1CCC"/>
    <w:rsid w:val="00467E1D"/>
    <w:rsid w:val="006B3463"/>
    <w:rsid w:val="006D4DED"/>
    <w:rsid w:val="006F52FC"/>
    <w:rsid w:val="00881B67"/>
    <w:rsid w:val="0094326C"/>
    <w:rsid w:val="00AF21E8"/>
    <w:rsid w:val="00BB71DF"/>
    <w:rsid w:val="00BD2D8E"/>
    <w:rsid w:val="00CC3730"/>
    <w:rsid w:val="00CF56EE"/>
    <w:rsid w:val="00E606E4"/>
    <w:rsid w:val="00E71DB6"/>
    <w:rsid w:val="00EE18C4"/>
    <w:rsid w:val="00F77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277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11</Pages>
  <Words>3794</Words>
  <Characters>21626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cp:lastModifiedBy>
  <cp:revision>8</cp:revision>
  <cp:lastPrinted>2015-05-29T10:45:00Z</cp:lastPrinted>
  <dcterms:created xsi:type="dcterms:W3CDTF">2015-05-29T06:53:00Z</dcterms:created>
  <dcterms:modified xsi:type="dcterms:W3CDTF">2015-09-03T12:26:00Z</dcterms:modified>
</cp:coreProperties>
</file>